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jc w:val="center"/>
        <w:rPr>
          <w:rFonts w:ascii="方正小标宋简体" w:hAnsi="仿宋" w:eastAsia="方正小标宋简体"/>
          <w:sz w:val="36"/>
          <w:szCs w:val="36"/>
        </w:rPr>
      </w:pPr>
    </w:p>
    <w:p>
      <w:pPr>
        <w:spacing w:line="288" w:lineRule="auto"/>
        <w:jc w:val="center"/>
        <w:rPr>
          <w:rFonts w:ascii="方正小标宋简体" w:hAnsi="仿宋" w:eastAsia="方正小标宋简体"/>
          <w:sz w:val="36"/>
          <w:szCs w:val="36"/>
        </w:rPr>
      </w:pPr>
    </w:p>
    <w:p>
      <w:pPr>
        <w:spacing w:line="288" w:lineRule="auto"/>
        <w:jc w:val="center"/>
        <w:rPr>
          <w:rFonts w:ascii="方正小标宋简体" w:hAnsi="仿宋" w:eastAsia="方正小标宋简体"/>
          <w:sz w:val="36"/>
          <w:szCs w:val="36"/>
        </w:rPr>
      </w:pPr>
    </w:p>
    <w:p>
      <w:pPr>
        <w:spacing w:line="288" w:lineRule="auto"/>
        <w:jc w:val="center"/>
        <w:outlineLvl w:val="0"/>
        <w:rPr>
          <w:rFonts w:ascii="方正小标宋简体" w:hAnsi="仿宋" w:eastAsia="方正小标宋简体"/>
          <w:sz w:val="36"/>
          <w:szCs w:val="36"/>
        </w:rPr>
      </w:pPr>
      <w:r>
        <w:rPr>
          <w:rFonts w:hint="eastAsia" w:ascii="方正小标宋简体" w:hAnsi="方正小标宋_GBK" w:eastAsia="方正小标宋简体" w:cs="Times New Roman"/>
          <w:kern w:val="0"/>
          <w:sz w:val="44"/>
          <w:szCs w:val="44"/>
        </w:rPr>
        <w:t>第二批国家</w:t>
      </w:r>
      <w:r>
        <w:rPr>
          <w:rFonts w:ascii="方正小标宋简体" w:hAnsi="方正小标宋_GBK" w:eastAsia="方正小标宋简体" w:cs="Times New Roman"/>
          <w:kern w:val="0"/>
          <w:sz w:val="44"/>
          <w:szCs w:val="44"/>
        </w:rPr>
        <w:t>级</w:t>
      </w:r>
      <w:r>
        <w:rPr>
          <w:rFonts w:hint="eastAsia" w:ascii="方正小标宋简体" w:hAnsi="方正小标宋_GBK" w:eastAsia="方正小标宋简体" w:cs="Times New Roman"/>
          <w:kern w:val="0"/>
          <w:sz w:val="44"/>
          <w:szCs w:val="44"/>
        </w:rPr>
        <w:t>一流本科课程申报书</w:t>
      </w:r>
    </w:p>
    <w:p>
      <w:pPr>
        <w:spacing w:line="288" w:lineRule="auto"/>
        <w:jc w:val="center"/>
        <w:outlineLvl w:val="0"/>
        <w:rPr>
          <w:rFonts w:ascii="方正小标宋简体" w:hAnsi="仿宋" w:eastAsia="方正小标宋简体"/>
          <w:sz w:val="44"/>
          <w:szCs w:val="44"/>
        </w:rPr>
      </w:pPr>
      <w:r>
        <w:rPr>
          <w:rFonts w:ascii="方正小标宋简体" w:hAnsi="仿宋" w:eastAsia="方正小标宋简体"/>
          <w:sz w:val="44"/>
          <w:szCs w:val="44"/>
        </w:rPr>
        <w:t>（</w:t>
      </w:r>
      <w:r>
        <w:rPr>
          <w:rFonts w:hint="eastAsia" w:ascii="方正小标宋简体" w:hAnsi="仿宋" w:eastAsia="方正小标宋简体"/>
          <w:sz w:val="44"/>
          <w:szCs w:val="44"/>
        </w:rPr>
        <w:t>虚拟仿真</w:t>
      </w:r>
      <w:r>
        <w:rPr>
          <w:rFonts w:ascii="方正小标宋简体" w:hAnsi="仿宋" w:eastAsia="方正小标宋简体"/>
          <w:sz w:val="44"/>
          <w:szCs w:val="44"/>
        </w:rPr>
        <w:t>实验教学课程）</w:t>
      </w:r>
    </w:p>
    <w:p>
      <w:pPr>
        <w:spacing w:line="288" w:lineRule="auto"/>
        <w:jc w:val="left"/>
        <w:rPr>
          <w:rFonts w:ascii="仿宋" w:hAnsi="仿宋" w:eastAsia="仿宋"/>
          <w:sz w:val="32"/>
          <w:szCs w:val="32"/>
        </w:rPr>
      </w:pPr>
    </w:p>
    <w:p>
      <w:pPr>
        <w:spacing w:line="288" w:lineRule="auto"/>
        <w:jc w:val="left"/>
        <w:rPr>
          <w:rFonts w:ascii="仿宋" w:hAnsi="仿宋" w:eastAsia="仿宋"/>
          <w:sz w:val="32"/>
          <w:szCs w:val="32"/>
        </w:rPr>
      </w:pPr>
    </w:p>
    <w:p>
      <w:pPr>
        <w:spacing w:line="560" w:lineRule="exact"/>
        <w:ind w:right="28" w:firstLine="1280" w:firstLineChars="400"/>
        <w:rPr>
          <w:rFonts w:ascii="黑体" w:hAnsi="黑体" w:eastAsia="黑体"/>
          <w:sz w:val="32"/>
          <w:szCs w:val="36"/>
        </w:rPr>
      </w:pPr>
    </w:p>
    <w:p>
      <w:pPr>
        <w:spacing w:line="560" w:lineRule="exact"/>
        <w:ind w:right="28" w:firstLine="1280" w:firstLineChars="400"/>
        <w:rPr>
          <w:rFonts w:ascii="黑体" w:hAnsi="黑体" w:eastAsia="黑体"/>
          <w:sz w:val="32"/>
          <w:szCs w:val="36"/>
        </w:rPr>
      </w:pPr>
    </w:p>
    <w:p>
      <w:pPr>
        <w:spacing w:line="560" w:lineRule="exact"/>
        <w:ind w:left="2956" w:leftChars="600" w:right="28" w:hanging="1696" w:hangingChars="530"/>
        <w:outlineLvl w:val="0"/>
        <w:rPr>
          <w:rFonts w:hint="eastAsia" w:ascii="仿宋" w:hAnsi="仿宋" w:eastAsia="仿宋"/>
          <w:color w:val="000000"/>
          <w:sz w:val="32"/>
          <w:szCs w:val="32"/>
          <w:lang w:val="en-US" w:eastAsia="zh-CN"/>
        </w:rPr>
      </w:pPr>
      <w:r>
        <w:rPr>
          <w:rFonts w:hint="eastAsia" w:ascii="黑体" w:hAnsi="黑体" w:eastAsia="黑体"/>
          <w:sz w:val="32"/>
          <w:szCs w:val="36"/>
        </w:rPr>
        <w:t>课程名称：高速/重载铁路撤叉材料制备与服役性能表征虚拟仿真实验</w:t>
      </w:r>
    </w:p>
    <w:p>
      <w:pPr>
        <w:spacing w:line="560" w:lineRule="exact"/>
        <w:ind w:right="28" w:firstLine="1280" w:firstLineChars="400"/>
        <w:outlineLvl w:val="0"/>
        <w:rPr>
          <w:rFonts w:hint="default" w:ascii="黑体" w:hAnsi="黑体" w:eastAsia="黑体"/>
          <w:sz w:val="32"/>
          <w:szCs w:val="36"/>
          <w:u w:val="single"/>
          <w:lang w:val="en-US" w:eastAsia="zh-CN"/>
        </w:rPr>
      </w:pPr>
      <w:r>
        <w:rPr>
          <w:rFonts w:hint="eastAsia" w:ascii="黑体" w:hAnsi="黑体" w:eastAsia="黑体"/>
          <w:sz w:val="32"/>
          <w:szCs w:val="36"/>
        </w:rPr>
        <w:t>专业类代码：</w:t>
      </w:r>
      <w:r>
        <w:rPr>
          <w:rFonts w:hint="eastAsia" w:ascii="黑体" w:hAnsi="黑体" w:eastAsia="黑体"/>
          <w:sz w:val="32"/>
          <w:szCs w:val="36"/>
          <w:lang w:val="en-US" w:eastAsia="zh-CN"/>
        </w:rPr>
        <w:t>0804</w:t>
      </w:r>
    </w:p>
    <w:p>
      <w:pPr>
        <w:spacing w:line="560" w:lineRule="exact"/>
        <w:ind w:right="28" w:firstLine="1280" w:firstLineChars="400"/>
        <w:outlineLvl w:val="0"/>
        <w:rPr>
          <w:rFonts w:ascii="黑体" w:hAnsi="黑体" w:eastAsia="黑体"/>
          <w:sz w:val="32"/>
          <w:szCs w:val="36"/>
          <w:u w:val="single"/>
        </w:rPr>
      </w:pPr>
      <w:r>
        <w:rPr>
          <w:rFonts w:hint="eastAsia" w:ascii="黑体" w:hAnsi="黑体" w:eastAsia="黑体"/>
          <w:sz w:val="32"/>
          <w:szCs w:val="36"/>
        </w:rPr>
        <w:t>负责人：栾道成</w:t>
      </w:r>
    </w:p>
    <w:p>
      <w:pPr>
        <w:spacing w:line="560" w:lineRule="exact"/>
        <w:ind w:right="28" w:firstLine="1280" w:firstLineChars="400"/>
        <w:outlineLvl w:val="0"/>
        <w:rPr>
          <w:rFonts w:hint="default" w:ascii="黑体" w:hAnsi="黑体" w:eastAsia="黑体"/>
          <w:sz w:val="32"/>
          <w:szCs w:val="36"/>
          <w:lang w:val="en-US" w:eastAsia="zh-CN"/>
        </w:rPr>
      </w:pPr>
      <w:r>
        <w:rPr>
          <w:rFonts w:hint="eastAsia" w:ascii="黑体" w:hAnsi="黑体" w:eastAsia="黑体"/>
          <w:sz w:val="32"/>
          <w:szCs w:val="36"/>
        </w:rPr>
        <w:t>联系电话：</w:t>
      </w:r>
      <w:r>
        <w:rPr>
          <w:rFonts w:hint="eastAsia" w:ascii="黑体" w:hAnsi="黑体" w:eastAsia="黑体"/>
          <w:sz w:val="32"/>
          <w:szCs w:val="36"/>
          <w:lang w:val="en-US" w:eastAsia="zh-CN"/>
        </w:rPr>
        <w:t>13608023892</w:t>
      </w:r>
    </w:p>
    <w:p>
      <w:pPr>
        <w:spacing w:line="560" w:lineRule="exact"/>
        <w:ind w:right="28" w:firstLine="1280" w:firstLineChars="400"/>
        <w:outlineLvl w:val="0"/>
        <w:rPr>
          <w:rFonts w:hint="default" w:ascii="黑体" w:hAnsi="黑体" w:eastAsia="黑体"/>
          <w:sz w:val="32"/>
          <w:szCs w:val="36"/>
          <w:u w:val="single"/>
          <w:lang w:val="en-US" w:eastAsia="zh-CN"/>
        </w:rPr>
      </w:pPr>
      <w:r>
        <w:rPr>
          <w:rFonts w:hint="eastAsia" w:ascii="黑体" w:hAnsi="黑体" w:eastAsia="黑体"/>
          <w:sz w:val="32"/>
          <w:szCs w:val="36"/>
        </w:rPr>
        <w:t>申报学校：</w:t>
      </w:r>
      <w:r>
        <w:rPr>
          <w:rFonts w:hint="eastAsia" w:ascii="黑体" w:hAnsi="黑体" w:eastAsia="黑体"/>
          <w:sz w:val="32"/>
          <w:szCs w:val="36"/>
          <w:lang w:val="en-US" w:eastAsia="zh-CN"/>
        </w:rPr>
        <w:t>西华大学</w:t>
      </w:r>
    </w:p>
    <w:p>
      <w:pPr>
        <w:spacing w:line="288" w:lineRule="auto"/>
        <w:ind w:firstLine="1280" w:firstLineChars="400"/>
        <w:jc w:val="left"/>
        <w:outlineLvl w:val="0"/>
        <w:rPr>
          <w:rFonts w:hint="default" w:ascii="黑体" w:hAnsi="黑体" w:eastAsia="黑体"/>
          <w:sz w:val="32"/>
          <w:szCs w:val="36"/>
          <w:lang w:val="en-US" w:eastAsia="zh-CN"/>
        </w:rPr>
      </w:pPr>
      <w:r>
        <w:rPr>
          <w:rFonts w:hint="eastAsia" w:ascii="黑体" w:hAnsi="黑体" w:eastAsia="黑体"/>
          <w:sz w:val="32"/>
          <w:szCs w:val="36"/>
        </w:rPr>
        <w:t>填表日期：</w:t>
      </w:r>
      <w:r>
        <w:rPr>
          <w:rFonts w:hint="eastAsia" w:ascii="黑体" w:hAnsi="黑体" w:eastAsia="黑体"/>
          <w:sz w:val="32"/>
          <w:szCs w:val="36"/>
          <w:lang w:val="en-US" w:eastAsia="zh-CN"/>
        </w:rPr>
        <w:t>2021.5.17</w:t>
      </w:r>
    </w:p>
    <w:p>
      <w:pPr>
        <w:spacing w:line="288" w:lineRule="auto"/>
        <w:ind w:firstLine="1280" w:firstLineChars="400"/>
        <w:jc w:val="left"/>
        <w:outlineLvl w:val="0"/>
        <w:rPr>
          <w:rFonts w:hint="default" w:ascii="仿宋" w:hAnsi="仿宋" w:eastAsia="黑体"/>
          <w:sz w:val="32"/>
          <w:szCs w:val="32"/>
          <w:lang w:val="en-US" w:eastAsia="zh-CN"/>
        </w:rPr>
      </w:pPr>
      <w:r>
        <w:rPr>
          <w:rFonts w:ascii="黑体" w:hAnsi="黑体" w:eastAsia="黑体"/>
          <w:sz w:val="32"/>
          <w:szCs w:val="36"/>
        </w:rPr>
        <w:t>推荐</w:t>
      </w:r>
      <w:r>
        <w:rPr>
          <w:rFonts w:hint="eastAsia" w:ascii="黑体" w:hAnsi="黑体" w:eastAsia="黑体"/>
          <w:sz w:val="32"/>
          <w:szCs w:val="36"/>
        </w:rPr>
        <w:t>单位：</w:t>
      </w:r>
      <w:r>
        <w:rPr>
          <w:rFonts w:hint="eastAsia" w:ascii="黑体" w:hAnsi="黑体" w:eastAsia="黑体"/>
          <w:sz w:val="32"/>
          <w:szCs w:val="36"/>
          <w:lang w:val="en-US" w:eastAsia="zh-CN"/>
        </w:rPr>
        <w:t>四川省教育厅</w:t>
      </w:r>
    </w:p>
    <w:p>
      <w:pPr>
        <w:spacing w:line="288" w:lineRule="auto"/>
        <w:jc w:val="left"/>
        <w:rPr>
          <w:rFonts w:ascii="仿宋" w:hAnsi="仿宋" w:eastAsia="仿宋"/>
          <w:sz w:val="32"/>
          <w:szCs w:val="32"/>
        </w:rPr>
      </w:pPr>
    </w:p>
    <w:p>
      <w:pPr>
        <w:spacing w:line="288" w:lineRule="auto"/>
        <w:jc w:val="left"/>
        <w:rPr>
          <w:rFonts w:ascii="仿宋" w:hAnsi="仿宋" w:eastAsia="仿宋"/>
          <w:sz w:val="32"/>
          <w:szCs w:val="32"/>
        </w:rPr>
      </w:pPr>
    </w:p>
    <w:p>
      <w:pPr>
        <w:snapToGrid w:val="0"/>
        <w:spacing w:line="240" w:lineRule="atLeast"/>
        <w:jc w:val="center"/>
        <w:outlineLvl w:val="0"/>
        <w:rPr>
          <w:rFonts w:ascii="黑体" w:hAnsi="黑体" w:eastAsia="黑体"/>
          <w:sz w:val="32"/>
          <w:szCs w:val="32"/>
        </w:rPr>
      </w:pPr>
      <w:r>
        <w:rPr>
          <w:rFonts w:hint="eastAsia" w:ascii="黑体" w:hAnsi="黑体" w:eastAsia="黑体"/>
          <w:sz w:val="32"/>
          <w:szCs w:val="32"/>
        </w:rPr>
        <w:t>中华人民共和国</w:t>
      </w:r>
      <w:r>
        <w:rPr>
          <w:rFonts w:ascii="黑体" w:hAnsi="黑体" w:eastAsia="黑体"/>
          <w:sz w:val="32"/>
          <w:szCs w:val="32"/>
        </w:rPr>
        <w:t>教育部制</w:t>
      </w:r>
    </w:p>
    <w:p>
      <w:pPr>
        <w:spacing w:line="288" w:lineRule="auto"/>
        <w:jc w:val="center"/>
        <w:outlineLvl w:val="0"/>
        <w:rPr>
          <w:rFonts w:ascii="黑体" w:hAnsi="黑体" w:eastAsia="黑体"/>
          <w:sz w:val="32"/>
          <w:szCs w:val="32"/>
        </w:rPr>
      </w:pPr>
      <w:r>
        <w:rPr>
          <w:rFonts w:ascii="黑体" w:hAnsi="黑体" w:eastAsia="黑体"/>
          <w:sz w:val="32"/>
          <w:szCs w:val="32"/>
        </w:rPr>
        <w:t>二○二</w:t>
      </w:r>
      <w:r>
        <w:rPr>
          <w:rFonts w:hint="eastAsia" w:ascii="黑体" w:hAnsi="黑体" w:eastAsia="黑体"/>
          <w:sz w:val="32"/>
          <w:szCs w:val="32"/>
        </w:rPr>
        <w:t>一</w:t>
      </w:r>
      <w:r>
        <w:rPr>
          <w:rFonts w:ascii="黑体" w:hAnsi="黑体" w:eastAsia="黑体"/>
          <w:sz w:val="32"/>
          <w:szCs w:val="32"/>
        </w:rPr>
        <w:t>年</w:t>
      </w:r>
      <w:r>
        <w:rPr>
          <w:rFonts w:hint="eastAsia" w:ascii="黑体" w:hAnsi="黑体" w:eastAsia="黑体"/>
          <w:sz w:val="32"/>
          <w:szCs w:val="32"/>
        </w:rPr>
        <w:t>四</w:t>
      </w:r>
      <w:r>
        <w:rPr>
          <w:rFonts w:ascii="黑体" w:hAnsi="黑体" w:eastAsia="黑体"/>
          <w:sz w:val="32"/>
          <w:szCs w:val="32"/>
        </w:rPr>
        <w:t>月</w:t>
      </w:r>
    </w:p>
    <w:p>
      <w:pPr>
        <w:spacing w:line="288" w:lineRule="auto"/>
        <w:jc w:val="left"/>
        <w:rPr>
          <w:rFonts w:ascii="仿宋" w:hAnsi="仿宋" w:eastAsia="仿宋"/>
          <w:sz w:val="32"/>
          <w:szCs w:val="32"/>
        </w:rPr>
      </w:pPr>
    </w:p>
    <w:p>
      <w:pPr>
        <w:spacing w:line="288" w:lineRule="auto"/>
        <w:jc w:val="left"/>
        <w:rPr>
          <w:rFonts w:ascii="仿宋" w:hAnsi="仿宋" w:eastAsia="仿宋"/>
          <w:sz w:val="32"/>
          <w:szCs w:val="32"/>
        </w:rPr>
        <w:sectPr>
          <w:pgSz w:w="11906" w:h="16838"/>
          <w:pgMar w:top="1440" w:right="1800" w:bottom="1440" w:left="1800" w:header="851" w:footer="992" w:gutter="0"/>
          <w:cols w:space="425" w:num="1"/>
          <w:docGrid w:type="lines" w:linePitch="312" w:charSpace="0"/>
        </w:sectPr>
      </w:pPr>
    </w:p>
    <w:p>
      <w:pPr>
        <w:spacing w:line="288" w:lineRule="auto"/>
        <w:jc w:val="left"/>
        <w:rPr>
          <w:rFonts w:ascii="仿宋" w:hAnsi="仿宋" w:eastAsia="仿宋"/>
          <w:sz w:val="32"/>
          <w:szCs w:val="32"/>
        </w:rPr>
      </w:pPr>
    </w:p>
    <w:p>
      <w:pPr>
        <w:spacing w:line="288" w:lineRule="auto"/>
        <w:jc w:val="center"/>
        <w:outlineLvl w:val="0"/>
        <w:rPr>
          <w:rFonts w:ascii="方正小标宋简体" w:hAnsi="仿宋" w:eastAsia="方正小标宋简体"/>
          <w:sz w:val="36"/>
          <w:szCs w:val="36"/>
        </w:rPr>
      </w:pPr>
      <w:r>
        <w:rPr>
          <w:rFonts w:hint="eastAsia" w:ascii="方正小标宋简体" w:hAnsi="仿宋" w:eastAsia="方正小标宋简体"/>
          <w:sz w:val="36"/>
          <w:szCs w:val="36"/>
        </w:rPr>
        <w:t>填报说明</w:t>
      </w:r>
    </w:p>
    <w:p>
      <w:pPr>
        <w:spacing w:line="288" w:lineRule="auto"/>
        <w:jc w:val="left"/>
        <w:rPr>
          <w:rFonts w:ascii="仿宋" w:hAnsi="仿宋" w:eastAsia="仿宋"/>
          <w:sz w:val="32"/>
          <w:szCs w:val="32"/>
        </w:rPr>
      </w:pP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1.专业类代码指《普通高等学校本科专业目录（20</w:t>
      </w:r>
      <w:r>
        <w:rPr>
          <w:rFonts w:ascii="Times New Roman" w:hAnsi="Times New Roman" w:eastAsia="仿宋_GB2312" w:cs="Times New Roman"/>
          <w:sz w:val="32"/>
          <w:szCs w:val="32"/>
        </w:rPr>
        <w:t>20</w:t>
      </w:r>
      <w:r>
        <w:rPr>
          <w:rFonts w:hint="eastAsia" w:ascii="Times New Roman" w:hAnsi="Times New Roman" w:eastAsia="仿宋_GB2312" w:cs="Times New Roman"/>
          <w:sz w:val="32"/>
          <w:szCs w:val="32"/>
        </w:rPr>
        <w:t>）》中的专业类代码（四位数字）。</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2.文中○为单选；□可多选。</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3.团队主要成员一般为近5年内讲授该课程教师。</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4.</w:t>
      </w:r>
      <w:r>
        <w:rPr>
          <w:rFonts w:ascii="Times New Roman" w:hAnsi="Times New Roman" w:eastAsia="仿宋_GB2312" w:cs="Times New Roman"/>
          <w:sz w:val="32"/>
          <w:szCs w:val="32"/>
        </w:rPr>
        <w:t>文本中的中外文名词第一次出现时，要写清全称和缩写，再次出现时可以使用缩写。</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5.</w:t>
      </w:r>
      <w:r>
        <w:rPr>
          <w:rFonts w:ascii="Times New Roman" w:hAnsi="Times New Roman" w:eastAsia="仿宋_GB2312" w:cs="Times New Roman"/>
          <w:sz w:val="32"/>
          <w:szCs w:val="32"/>
        </w:rPr>
        <w:t>具有防伪标识的申报书及申报材料</w:t>
      </w:r>
      <w:r>
        <w:rPr>
          <w:rFonts w:hint="eastAsia" w:ascii="Times New Roman" w:hAnsi="Times New Roman" w:eastAsia="仿宋_GB2312" w:cs="Times New Roman"/>
          <w:sz w:val="32"/>
          <w:szCs w:val="32"/>
        </w:rPr>
        <w:t>由推荐单位</w:t>
      </w:r>
      <w:r>
        <w:rPr>
          <w:rFonts w:ascii="Times New Roman" w:hAnsi="Times New Roman" w:eastAsia="仿宋_GB2312" w:cs="Times New Roman"/>
          <w:sz w:val="32"/>
          <w:szCs w:val="32"/>
        </w:rPr>
        <w:t>打印</w:t>
      </w:r>
      <w:r>
        <w:rPr>
          <w:rFonts w:hint="eastAsia" w:ascii="Times New Roman" w:hAnsi="Times New Roman" w:eastAsia="仿宋_GB2312" w:cs="Times New Roman"/>
          <w:sz w:val="32"/>
          <w:szCs w:val="32"/>
        </w:rPr>
        <w:t>留存备查</w:t>
      </w:r>
      <w:r>
        <w:rPr>
          <w:rFonts w:ascii="Times New Roman" w:hAnsi="Times New Roman" w:eastAsia="仿宋_GB2312" w:cs="Times New Roman"/>
          <w:sz w:val="32"/>
          <w:szCs w:val="32"/>
        </w:rPr>
        <w:t>，国家级评审以网络提交的电子版为准。</w:t>
      </w:r>
    </w:p>
    <w:p>
      <w:pPr>
        <w:widowControl/>
        <w:ind w:firstLine="640" w:firstLineChars="200"/>
        <w:rPr>
          <w:rFonts w:ascii="Times New Roman" w:hAnsi="Times New Roman" w:eastAsia="仿宋_GB2312" w:cs="Times New Roman"/>
          <w:sz w:val="32"/>
          <w:szCs w:val="32"/>
        </w:rPr>
      </w:pPr>
      <w:r>
        <w:rPr>
          <w:rFonts w:hint="eastAsia" w:ascii="Times New Roman" w:hAnsi="Times New Roman" w:eastAsia="仿宋_GB2312" w:cs="Times New Roman"/>
          <w:sz w:val="32"/>
          <w:szCs w:val="32"/>
        </w:rPr>
        <w:t>6.涉密</w:t>
      </w:r>
      <w:r>
        <w:rPr>
          <w:rFonts w:ascii="Times New Roman" w:hAnsi="Times New Roman" w:eastAsia="仿宋_GB2312" w:cs="Times New Roman"/>
          <w:sz w:val="32"/>
          <w:szCs w:val="32"/>
        </w:rPr>
        <w:t>课程或</w:t>
      </w:r>
      <w:r>
        <w:rPr>
          <w:rFonts w:hint="eastAsia" w:ascii="Times New Roman" w:hAnsi="Times New Roman" w:eastAsia="仿宋_GB2312" w:cs="Times New Roman"/>
          <w:sz w:val="32"/>
          <w:szCs w:val="32"/>
        </w:rPr>
        <w:t>不能公开个人信息的</w:t>
      </w:r>
      <w:r>
        <w:rPr>
          <w:rFonts w:ascii="Times New Roman" w:hAnsi="Times New Roman" w:eastAsia="仿宋_GB2312" w:cs="Times New Roman"/>
          <w:sz w:val="32"/>
          <w:szCs w:val="32"/>
        </w:rPr>
        <w:t>涉密人员不得</w:t>
      </w:r>
      <w:r>
        <w:rPr>
          <w:rFonts w:hint="eastAsia" w:ascii="Times New Roman" w:hAnsi="Times New Roman" w:eastAsia="仿宋_GB2312" w:cs="Times New Roman"/>
          <w:sz w:val="32"/>
          <w:szCs w:val="32"/>
        </w:rPr>
        <w:t>参与</w:t>
      </w:r>
      <w:r>
        <w:rPr>
          <w:rFonts w:ascii="Times New Roman" w:hAnsi="Times New Roman" w:eastAsia="仿宋_GB2312" w:cs="Times New Roman"/>
          <w:sz w:val="32"/>
          <w:szCs w:val="32"/>
        </w:rPr>
        <w:t>申报。</w:t>
      </w:r>
    </w:p>
    <w:p>
      <w:pPr>
        <w:widowControl/>
        <w:ind w:firstLine="640" w:firstLineChars="200"/>
        <w:rPr>
          <w:rFonts w:ascii="Times New Roman" w:hAnsi="Times New Roman" w:eastAsia="仿宋_GB2312" w:cs="Times New Roman"/>
          <w:sz w:val="32"/>
          <w:szCs w:val="32"/>
        </w:rPr>
      </w:pPr>
    </w:p>
    <w:p>
      <w:pPr>
        <w:widowControl/>
        <w:ind w:firstLine="640" w:firstLineChars="200"/>
        <w:rPr>
          <w:rFonts w:ascii="Times New Roman" w:hAnsi="Times New Roman" w:eastAsia="仿宋_GB2312" w:cs="Times New Roman"/>
          <w:sz w:val="32"/>
          <w:szCs w:val="32"/>
        </w:rPr>
      </w:pPr>
    </w:p>
    <w:p>
      <w:pPr>
        <w:widowControl/>
        <w:ind w:firstLine="640" w:firstLineChars="200"/>
        <w:rPr>
          <w:rFonts w:ascii="Times New Roman" w:hAnsi="Times New Roman" w:eastAsia="仿宋_GB2312" w:cs="Times New Roman"/>
          <w:sz w:val="32"/>
          <w:szCs w:val="32"/>
        </w:rPr>
      </w:pPr>
    </w:p>
    <w:p>
      <w:pPr>
        <w:widowControl/>
        <w:ind w:firstLine="640" w:firstLineChars="200"/>
        <w:rPr>
          <w:rFonts w:ascii="Times New Roman" w:hAnsi="Times New Roman" w:eastAsia="仿宋_GB2312" w:cs="Times New Roman"/>
          <w:sz w:val="32"/>
          <w:szCs w:val="32"/>
        </w:rPr>
      </w:pPr>
    </w:p>
    <w:p>
      <w:pPr>
        <w:widowControl/>
        <w:rPr>
          <w:rFonts w:ascii="Times New Roman" w:hAnsi="Times New Roman" w:eastAsia="仿宋_GB2312" w:cs="Times New Roman"/>
          <w:sz w:val="32"/>
          <w:szCs w:val="32"/>
        </w:rPr>
      </w:pPr>
    </w:p>
    <w:p>
      <w:pPr>
        <w:widowControl/>
        <w:ind w:firstLine="640" w:firstLineChars="200"/>
        <w:rPr>
          <w:rFonts w:ascii="Times New Roman" w:hAnsi="Times New Roman" w:eastAsia="仿宋_GB2312" w:cs="Times New Roman"/>
          <w:sz w:val="32"/>
          <w:szCs w:val="32"/>
        </w:rPr>
      </w:pPr>
    </w:p>
    <w:p>
      <w:pPr>
        <w:widowControl/>
        <w:ind w:firstLine="640" w:firstLineChars="200"/>
        <w:jc w:val="left"/>
        <w:rPr>
          <w:rFonts w:ascii="Times New Roman" w:hAnsi="Times New Roman" w:eastAsia="仿宋_GB2312"/>
          <w:sz w:val="32"/>
          <w:szCs w:val="32"/>
        </w:rPr>
      </w:pPr>
    </w:p>
    <w:p>
      <w:pPr>
        <w:spacing w:line="288" w:lineRule="auto"/>
        <w:jc w:val="left"/>
        <w:rPr>
          <w:rFonts w:ascii="仿宋_GB2312" w:hAnsi="仿宋" w:eastAsia="仿宋_GB2312"/>
          <w:sz w:val="32"/>
          <w:szCs w:val="32"/>
        </w:rPr>
      </w:pPr>
    </w:p>
    <w:p>
      <w:pPr>
        <w:pStyle w:val="17"/>
        <w:numPr>
          <w:ilvl w:val="255"/>
          <w:numId w:val="0"/>
        </w:numPr>
        <w:spacing w:after="0"/>
        <w:outlineLvl w:val="0"/>
        <w:rPr>
          <w:color w:val="auto"/>
        </w:rPr>
      </w:pPr>
      <w:r>
        <w:rPr>
          <w:color w:val="auto"/>
        </w:rPr>
        <w:br w:type="page"/>
      </w:r>
      <w:r>
        <w:rPr>
          <w:rFonts w:hint="eastAsia"/>
          <w:color w:val="auto"/>
        </w:rPr>
        <w:t>1.</w:t>
      </w:r>
      <w:r>
        <w:rPr>
          <w:color w:val="auto"/>
        </w:rPr>
        <w:t>基本情况</w:t>
      </w:r>
    </w:p>
    <w:tbl>
      <w:tblPr>
        <w:tblStyle w:val="10"/>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12"/>
        <w:gridCol w:w="3370"/>
        <w:gridCol w:w="1711"/>
        <w:gridCol w:w="154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实验名称</w:t>
            </w:r>
          </w:p>
        </w:tc>
        <w:tc>
          <w:tcPr>
            <w:tcW w:w="3370" w:type="dxa"/>
            <w:shd w:val="clear" w:color="auto" w:fill="auto"/>
            <w:vAlign w:val="center"/>
          </w:tcPr>
          <w:p>
            <w:pPr>
              <w:rPr>
                <w:rFonts w:ascii="仿宋_GB2312" w:hAnsi="黑体" w:eastAsia="仿宋_GB2312"/>
                <w:kern w:val="0"/>
                <w:sz w:val="24"/>
                <w:szCs w:val="24"/>
              </w:rPr>
            </w:pPr>
            <w:r>
              <w:rPr>
                <w:rFonts w:hint="eastAsia" w:ascii="仿宋_GB2312" w:hAnsi="黑体" w:eastAsia="仿宋_GB2312"/>
                <w:kern w:val="0"/>
                <w:sz w:val="24"/>
                <w:szCs w:val="24"/>
              </w:rPr>
              <w:t>高速/重载铁路撤叉材料制备与服役性能表征虚拟仿真实验</w:t>
            </w:r>
          </w:p>
        </w:tc>
        <w:tc>
          <w:tcPr>
            <w:tcW w:w="1711" w:type="dxa"/>
            <w:shd w:val="clear" w:color="auto" w:fill="auto"/>
            <w:vAlign w:val="center"/>
          </w:tcPr>
          <w:p>
            <w:pPr>
              <w:rPr>
                <w:rFonts w:ascii="仿宋_GB2312" w:hAnsi="黑体" w:eastAsia="仿宋_GB2312"/>
                <w:kern w:val="0"/>
                <w:sz w:val="24"/>
                <w:szCs w:val="24"/>
              </w:rPr>
            </w:pPr>
            <w:r>
              <w:rPr>
                <w:rFonts w:hint="eastAsia" w:ascii="仿宋_GB2312" w:hAnsi="黑体" w:eastAsia="仿宋_GB2312"/>
                <w:kern w:val="0"/>
                <w:sz w:val="24"/>
                <w:szCs w:val="24"/>
              </w:rPr>
              <w:t>是否曾被推荐</w:t>
            </w:r>
          </w:p>
        </w:tc>
        <w:tc>
          <w:tcPr>
            <w:tcW w:w="1541" w:type="dxa"/>
            <w:shd w:val="clear" w:color="auto" w:fill="auto"/>
            <w:vAlign w:val="center"/>
          </w:tcPr>
          <w:p>
            <w:pPr>
              <w:rPr>
                <w:rFonts w:ascii="仿宋_GB2312" w:hAnsi="黑体" w:eastAsia="仿宋_GB2312"/>
                <w:kern w:val="0"/>
                <w:sz w:val="24"/>
                <w:szCs w:val="24"/>
              </w:rPr>
            </w:pPr>
            <w:r>
              <w:rPr>
                <w:rFonts w:hint="eastAsia" w:ascii="仿宋_GB2312" w:eastAsia="仿宋_GB2312" w:hAnsiTheme="majorEastAsia"/>
                <w:sz w:val="24"/>
                <w:szCs w:val="24"/>
              </w:rPr>
              <w:t>○</w:t>
            </w:r>
            <w:r>
              <w:rPr>
                <w:rFonts w:hint="eastAsia" w:ascii="仿宋_GB2312" w:hAnsi="黑体" w:eastAsia="仿宋_GB2312" w:cs="黑体"/>
                <w:sz w:val="24"/>
                <w:szCs w:val="24"/>
              </w:rPr>
              <w:t>是</w:t>
            </w:r>
            <w:r>
              <w:rPr>
                <w:rFonts w:hint="eastAsia" w:ascii="仿宋_GB2312" w:hAnsi="黑体" w:eastAsia="仿宋_GB2312"/>
                <w:kern w:val="0"/>
                <w:sz w:val="24"/>
                <w:szCs w:val="24"/>
              </w:rPr>
              <w:t>●</w:t>
            </w:r>
            <w:r>
              <w:rPr>
                <w:rFonts w:hint="eastAsia" w:ascii="仿宋_GB2312" w:hAnsi="黑体" w:eastAsia="仿宋_GB2312" w:cs="黑体"/>
                <w:sz w:val="24"/>
                <w:szCs w:val="24"/>
              </w:rPr>
              <w:t>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实验所属课程(可填多个)</w:t>
            </w:r>
          </w:p>
        </w:tc>
        <w:tc>
          <w:tcPr>
            <w:tcW w:w="6622" w:type="dxa"/>
            <w:gridSpan w:val="3"/>
            <w:shd w:val="clear" w:color="auto" w:fill="auto"/>
            <w:vAlign w:val="center"/>
          </w:tcPr>
          <w:p>
            <w:pPr>
              <w:rPr>
                <w:rFonts w:ascii="仿宋_GB2312" w:hAnsi="黑体" w:eastAsia="仿宋_GB2312"/>
                <w:kern w:val="0"/>
                <w:sz w:val="24"/>
                <w:szCs w:val="24"/>
              </w:rPr>
            </w:pPr>
            <w:r>
              <w:rPr>
                <w:rFonts w:hint="eastAsia" w:ascii="仿宋_GB2312" w:hAnsi="黑体" w:eastAsia="仿宋_GB2312"/>
                <w:kern w:val="0"/>
                <w:sz w:val="24"/>
                <w:szCs w:val="24"/>
              </w:rPr>
              <w:t>材料制备及工艺综合实验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性质</w:t>
            </w:r>
          </w:p>
        </w:tc>
        <w:tc>
          <w:tcPr>
            <w:tcW w:w="6622" w:type="dxa"/>
            <w:gridSpan w:val="3"/>
            <w:shd w:val="clear" w:color="auto" w:fill="auto"/>
            <w:vAlign w:val="center"/>
          </w:tcPr>
          <w:p>
            <w:pPr>
              <w:rPr>
                <w:rFonts w:ascii="仿宋_GB2312" w:hAnsi="黑体" w:eastAsia="仿宋_GB2312"/>
                <w:kern w:val="0"/>
                <w:sz w:val="24"/>
                <w:szCs w:val="24"/>
              </w:rPr>
            </w:pPr>
            <w:r>
              <w:rPr>
                <w:rFonts w:hint="eastAsia" w:ascii="仿宋_GB2312" w:hAnsi="黑体" w:eastAsia="仿宋_GB2312"/>
                <w:kern w:val="0"/>
                <w:sz w:val="24"/>
                <w:szCs w:val="24"/>
              </w:rPr>
              <w:t xml:space="preserve">●独立实验课 </w:t>
            </w:r>
            <w:r>
              <w:rPr>
                <w:rFonts w:hint="eastAsia" w:ascii="仿宋_GB2312" w:eastAsia="仿宋_GB2312" w:hAnsiTheme="majorEastAsia"/>
                <w:sz w:val="24"/>
                <w:szCs w:val="24"/>
              </w:rPr>
              <w:t>○</w:t>
            </w:r>
            <w:r>
              <w:rPr>
                <w:rFonts w:hint="eastAsia" w:ascii="仿宋_GB2312" w:hAnsi="黑体" w:eastAsia="仿宋_GB2312"/>
                <w:kern w:val="0"/>
                <w:sz w:val="24"/>
                <w:szCs w:val="24"/>
              </w:rPr>
              <w:t>课程实验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实验对应专业</w:t>
            </w:r>
          </w:p>
        </w:tc>
        <w:tc>
          <w:tcPr>
            <w:tcW w:w="6622" w:type="dxa"/>
            <w:gridSpan w:val="3"/>
            <w:shd w:val="clear" w:color="auto" w:fill="auto"/>
            <w:vAlign w:val="center"/>
          </w:tcPr>
          <w:p>
            <w:pPr>
              <w:rPr>
                <w:rFonts w:ascii="仿宋_GB2312" w:hAnsi="黑体" w:eastAsia="仿宋_GB2312"/>
                <w:kern w:val="0"/>
                <w:sz w:val="24"/>
                <w:szCs w:val="24"/>
              </w:rPr>
            </w:pPr>
            <w:r>
              <w:rPr>
                <w:rFonts w:hint="eastAsia" w:ascii="仿宋_GB2312" w:hAnsi="黑体" w:eastAsia="仿宋_GB2312"/>
                <w:kern w:val="0"/>
                <w:sz w:val="24"/>
                <w:szCs w:val="24"/>
              </w:rPr>
              <w:t>材料科学与工程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tcBorders>
              <w:bottom w:val="single" w:color="auto" w:sz="4" w:space="0"/>
            </w:tcBorders>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实验类型</w:t>
            </w:r>
          </w:p>
        </w:tc>
        <w:tc>
          <w:tcPr>
            <w:tcW w:w="6622" w:type="dxa"/>
            <w:gridSpan w:val="3"/>
            <w:shd w:val="clear" w:color="auto" w:fill="auto"/>
            <w:vAlign w:val="center"/>
          </w:tcPr>
          <w:p>
            <w:pPr>
              <w:rPr>
                <w:rFonts w:ascii="仿宋_GB2312" w:hAnsi="黑体" w:eastAsia="仿宋_GB2312"/>
                <w:kern w:val="0"/>
                <w:sz w:val="24"/>
                <w:szCs w:val="24"/>
              </w:rPr>
            </w:pPr>
            <w:r>
              <w:rPr>
                <w:rFonts w:hint="eastAsia" w:ascii="仿宋_GB2312" w:eastAsia="仿宋_GB2312" w:hAnsiTheme="majorEastAsia"/>
                <w:sz w:val="24"/>
                <w:szCs w:val="24"/>
              </w:rPr>
              <w:t>○</w:t>
            </w:r>
            <w:r>
              <w:rPr>
                <w:rFonts w:hint="eastAsia" w:ascii="仿宋_GB2312" w:hAnsi="黑体" w:eastAsia="仿宋_GB2312"/>
                <w:kern w:val="0"/>
                <w:sz w:val="24"/>
                <w:szCs w:val="24"/>
              </w:rPr>
              <w:t xml:space="preserve">基础练习型 ●综合设计型 </w:t>
            </w:r>
            <w:r>
              <w:rPr>
                <w:rFonts w:hint="eastAsia" w:ascii="仿宋_GB2312" w:eastAsia="仿宋_GB2312" w:hAnsiTheme="majorEastAsia"/>
                <w:sz w:val="24"/>
                <w:szCs w:val="24"/>
              </w:rPr>
              <w:t>○</w:t>
            </w:r>
            <w:r>
              <w:rPr>
                <w:rFonts w:hint="eastAsia" w:ascii="仿宋_GB2312" w:hAnsi="黑体" w:eastAsia="仿宋_GB2312"/>
                <w:kern w:val="0"/>
                <w:sz w:val="24"/>
                <w:szCs w:val="24"/>
              </w:rPr>
              <w:t xml:space="preserve">研究探索型 </w:t>
            </w:r>
            <w:r>
              <w:rPr>
                <w:rFonts w:hint="eastAsia" w:ascii="仿宋_GB2312" w:eastAsia="仿宋_GB2312" w:hAnsiTheme="majorEastAsia"/>
                <w:sz w:val="24"/>
                <w:szCs w:val="24"/>
              </w:rPr>
              <w:t>○</w:t>
            </w:r>
            <w:r>
              <w:rPr>
                <w:rFonts w:hint="eastAsia" w:ascii="仿宋_GB2312" w:hAnsi="黑体" w:eastAsia="仿宋_GB2312"/>
                <w:kern w:val="0"/>
                <w:sz w:val="24"/>
                <w:szCs w:val="24"/>
              </w:rPr>
              <w:t>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tcBorders>
              <w:top w:val="single" w:color="auto" w:sz="4" w:space="0"/>
              <w:bottom w:val="single" w:color="auto" w:sz="4" w:space="0"/>
            </w:tcBorders>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虚拟仿真必要性</w:t>
            </w:r>
          </w:p>
        </w:tc>
        <w:tc>
          <w:tcPr>
            <w:tcW w:w="6622" w:type="dxa"/>
            <w:gridSpan w:val="3"/>
            <w:shd w:val="clear" w:color="auto" w:fill="auto"/>
            <w:vAlign w:val="center"/>
          </w:tcPr>
          <w:p>
            <w:pPr>
              <w:spacing w:line="360" w:lineRule="auto"/>
              <w:rPr>
                <w:rFonts w:ascii="仿宋_GB2312" w:hAnsi="黑体" w:eastAsia="仿宋_GB2312"/>
                <w:kern w:val="0"/>
                <w:sz w:val="24"/>
                <w:szCs w:val="24"/>
              </w:rPr>
            </w:pPr>
            <w:r>
              <w:rPr>
                <w:rFonts w:hint="eastAsia" w:ascii="仿宋_GB2312" w:hAnsi="黑体" w:eastAsia="仿宋_GB2312"/>
                <w:kern w:val="0"/>
                <w:sz w:val="24"/>
                <w:szCs w:val="24"/>
              </w:rPr>
              <w:t>☑高危或极端环境 ☑高成本、高消耗 ☑不可逆操作</w:t>
            </w:r>
          </w:p>
          <w:p>
            <w:pPr>
              <w:spacing w:line="360" w:lineRule="auto"/>
              <w:rPr>
                <w:rFonts w:ascii="仿宋_GB2312" w:hAnsi="黑体" w:eastAsia="仿宋_GB2312"/>
                <w:kern w:val="0"/>
                <w:sz w:val="24"/>
                <w:szCs w:val="24"/>
              </w:rPr>
            </w:pPr>
            <w:r>
              <w:rPr>
                <w:rFonts w:hint="eastAsia" w:ascii="仿宋_GB2312" w:hAnsi="黑体" w:eastAsia="仿宋_GB2312"/>
                <w:kern w:val="0"/>
                <w:sz w:val="24"/>
                <w:szCs w:val="24"/>
              </w:rPr>
              <w:t>☑大型综合训练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tcBorders>
              <w:top w:val="single" w:color="auto" w:sz="4" w:space="0"/>
            </w:tcBorders>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实验语言</w:t>
            </w:r>
          </w:p>
        </w:tc>
        <w:tc>
          <w:tcPr>
            <w:tcW w:w="6622" w:type="dxa"/>
            <w:gridSpan w:val="3"/>
            <w:shd w:val="clear" w:color="auto" w:fill="auto"/>
            <w:vAlign w:val="center"/>
          </w:tcPr>
          <w:p>
            <w:pPr>
              <w:spacing w:line="360" w:lineRule="auto"/>
              <w:rPr>
                <w:rFonts w:ascii="仿宋_GB2312" w:hAnsi="黑体" w:eastAsia="仿宋_GB2312"/>
                <w:kern w:val="0"/>
                <w:sz w:val="24"/>
                <w:szCs w:val="24"/>
              </w:rPr>
            </w:pPr>
            <w:r>
              <w:rPr>
                <w:rFonts w:hint="eastAsia" w:ascii="仿宋_GB2312" w:hAnsi="黑体" w:eastAsia="仿宋_GB2312"/>
                <w:kern w:val="0"/>
                <w:sz w:val="24"/>
                <w:szCs w:val="24"/>
              </w:rPr>
              <w:t xml:space="preserve">●中文  </w:t>
            </w:r>
          </w:p>
          <w:p>
            <w:pPr>
              <w:spacing w:line="360" w:lineRule="auto"/>
              <w:rPr>
                <w:rFonts w:ascii="仿宋_GB2312" w:hAnsi="黑体" w:eastAsia="仿宋_GB2312"/>
                <w:kern w:val="0"/>
                <w:sz w:val="24"/>
                <w:szCs w:val="24"/>
              </w:rPr>
            </w:pPr>
            <w:r>
              <w:rPr>
                <w:rFonts w:hint="eastAsia" w:ascii="仿宋_GB2312" w:eastAsia="仿宋_GB2312" w:hAnsiTheme="majorEastAsia"/>
                <w:sz w:val="24"/>
                <w:szCs w:val="24"/>
              </w:rPr>
              <w:t>○</w:t>
            </w:r>
            <w:r>
              <w:rPr>
                <w:rFonts w:hint="eastAsia" w:ascii="仿宋_GB2312" w:hAnsi="黑体" w:eastAsia="仿宋_GB2312"/>
                <w:kern w:val="0"/>
                <w:sz w:val="24"/>
                <w:szCs w:val="24"/>
              </w:rPr>
              <w:t xml:space="preserve">中文+外文字幕（语种） </w:t>
            </w:r>
            <w:r>
              <w:rPr>
                <w:rFonts w:hint="eastAsia" w:ascii="仿宋_GB2312" w:eastAsia="仿宋_GB2312" w:hAnsiTheme="majorEastAsia"/>
                <w:sz w:val="24"/>
                <w:szCs w:val="24"/>
              </w:rPr>
              <w:t>○</w:t>
            </w:r>
            <w:r>
              <w:rPr>
                <w:rFonts w:hint="eastAsia" w:ascii="仿宋_GB2312" w:hAnsi="黑体" w:eastAsia="仿宋_GB2312"/>
                <w:kern w:val="0"/>
                <w:sz w:val="24"/>
                <w:szCs w:val="24"/>
              </w:rPr>
              <w:t>外文（语种）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实验已开设期次</w:t>
            </w:r>
          </w:p>
        </w:tc>
        <w:tc>
          <w:tcPr>
            <w:tcW w:w="6622" w:type="dxa"/>
            <w:gridSpan w:val="3"/>
            <w:shd w:val="clear" w:color="auto" w:fill="auto"/>
            <w:vAlign w:val="center"/>
          </w:tcPr>
          <w:p>
            <w:pPr>
              <w:rPr>
                <w:rFonts w:ascii="仿宋_GB2312" w:hAnsi="黑体" w:eastAsia="仿宋_GB2312"/>
                <w:kern w:val="0"/>
                <w:sz w:val="24"/>
                <w:szCs w:val="24"/>
              </w:rPr>
            </w:pPr>
            <w:r>
              <w:rPr>
                <w:rFonts w:hint="eastAsia" w:ascii="仿宋_GB2312" w:hAnsi="黑体" w:eastAsia="仿宋_GB2312"/>
                <w:kern w:val="0"/>
                <w:sz w:val="24"/>
                <w:szCs w:val="24"/>
              </w:rPr>
              <w:t>共</w:t>
            </w:r>
            <w:r>
              <w:rPr>
                <w:rFonts w:hint="eastAsia" w:ascii="仿宋_GB2312" w:hAnsi="黑体" w:eastAsia="仿宋_GB2312"/>
                <w:kern w:val="0"/>
                <w:sz w:val="24"/>
                <w:szCs w:val="24"/>
                <w:lang w:val="en-US" w:eastAsia="zh-CN"/>
              </w:rPr>
              <w:t>2</w:t>
            </w:r>
            <w:r>
              <w:rPr>
                <w:rFonts w:hint="eastAsia" w:ascii="仿宋_GB2312" w:hAnsi="黑体" w:eastAsia="仿宋_GB2312"/>
                <w:kern w:val="0"/>
                <w:sz w:val="24"/>
                <w:szCs w:val="24"/>
              </w:rPr>
              <w:t>次：</w:t>
            </w:r>
          </w:p>
          <w:p>
            <w:pPr>
              <w:spacing w:line="360" w:lineRule="auto"/>
              <w:rPr>
                <w:rFonts w:hint="default" w:ascii="仿宋_GB2312" w:hAnsi="黑体" w:eastAsia="仿宋_GB2312"/>
                <w:kern w:val="0"/>
                <w:sz w:val="24"/>
                <w:szCs w:val="24"/>
                <w:lang w:val="en-US" w:eastAsia="zh-CN"/>
              </w:rPr>
            </w:pPr>
            <w:r>
              <w:rPr>
                <w:rFonts w:hint="eastAsia" w:ascii="仿宋_GB2312" w:hAnsi="黑体" w:eastAsia="仿宋_GB2312"/>
                <w:kern w:val="0"/>
                <w:sz w:val="24"/>
                <w:szCs w:val="24"/>
              </w:rPr>
              <w:t>1．</w:t>
            </w:r>
            <w:r>
              <w:rPr>
                <w:rFonts w:hint="eastAsia" w:ascii="仿宋_GB2312" w:hAnsi="黑体" w:eastAsia="仿宋_GB2312"/>
                <w:kern w:val="0"/>
                <w:sz w:val="24"/>
                <w:szCs w:val="24"/>
                <w:lang w:val="en-US" w:eastAsia="zh-CN"/>
              </w:rPr>
              <w:t>2019.11.10-11.30</w:t>
            </w:r>
            <w:r>
              <w:rPr>
                <w:rFonts w:hint="eastAsia" w:ascii="仿宋_GB2312" w:hAnsi="黑体" w:eastAsia="仿宋_GB2312"/>
                <w:kern w:val="0"/>
                <w:sz w:val="24"/>
                <w:szCs w:val="24"/>
              </w:rPr>
              <w:t>、人数</w:t>
            </w:r>
            <w:r>
              <w:rPr>
                <w:rFonts w:hint="eastAsia" w:ascii="仿宋_GB2312" w:hAnsi="黑体" w:eastAsia="仿宋_GB2312"/>
                <w:kern w:val="0"/>
                <w:sz w:val="24"/>
                <w:szCs w:val="24"/>
                <w:lang w:val="en-US" w:eastAsia="zh-CN"/>
              </w:rPr>
              <w:t>150人</w:t>
            </w:r>
          </w:p>
          <w:p>
            <w:pPr>
              <w:spacing w:line="360" w:lineRule="auto"/>
              <w:rPr>
                <w:rFonts w:ascii="仿宋_GB2312" w:hAnsi="黑体" w:eastAsia="仿宋_GB2312"/>
                <w:kern w:val="0"/>
                <w:sz w:val="24"/>
                <w:szCs w:val="24"/>
              </w:rPr>
            </w:pPr>
            <w:r>
              <w:rPr>
                <w:rFonts w:hint="eastAsia" w:ascii="仿宋_GB2312" w:hAnsi="黑体" w:eastAsia="仿宋_GB2312"/>
                <w:kern w:val="0"/>
                <w:sz w:val="24"/>
                <w:szCs w:val="24"/>
              </w:rPr>
              <w:t xml:space="preserve">2. </w:t>
            </w:r>
            <w:r>
              <w:rPr>
                <w:rFonts w:hint="eastAsia" w:ascii="仿宋_GB2312" w:hAnsi="黑体" w:eastAsia="仿宋_GB2312"/>
                <w:kern w:val="0"/>
                <w:sz w:val="24"/>
                <w:szCs w:val="24"/>
                <w:lang w:val="en-US" w:eastAsia="zh-CN"/>
              </w:rPr>
              <w:t>2020.11.15-12.05</w:t>
            </w:r>
            <w:r>
              <w:rPr>
                <w:rFonts w:hint="eastAsia" w:ascii="仿宋_GB2312" w:hAnsi="黑体" w:eastAsia="仿宋_GB2312"/>
                <w:kern w:val="0"/>
                <w:sz w:val="24"/>
                <w:szCs w:val="24"/>
              </w:rPr>
              <w:t>、人数</w:t>
            </w:r>
            <w:r>
              <w:rPr>
                <w:rFonts w:hint="eastAsia" w:ascii="仿宋_GB2312" w:hAnsi="黑体" w:eastAsia="仿宋_GB2312"/>
                <w:kern w:val="0"/>
                <w:sz w:val="24"/>
                <w:szCs w:val="24"/>
                <w:lang w:val="en-US" w:eastAsia="zh-CN"/>
              </w:rPr>
              <w:t>145人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ascii="仿宋_GB2312" w:hAnsi="黑体" w:eastAsia="仿宋_GB2312"/>
                <w:kern w:val="0"/>
                <w:sz w:val="24"/>
                <w:szCs w:val="24"/>
              </w:rPr>
            </w:pPr>
            <w:r>
              <w:rPr>
                <w:rFonts w:hint="eastAsia" w:ascii="仿宋_GB2312" w:hAnsi="黑体" w:eastAsia="仿宋_GB2312"/>
                <w:kern w:val="0"/>
                <w:sz w:val="24"/>
                <w:szCs w:val="24"/>
              </w:rPr>
              <w:t>有效链接网址</w:t>
            </w:r>
          </w:p>
        </w:tc>
        <w:tc>
          <w:tcPr>
            <w:tcW w:w="6622" w:type="dxa"/>
            <w:gridSpan w:val="3"/>
            <w:shd w:val="clear" w:color="auto" w:fill="auto"/>
            <w:vAlign w:val="center"/>
          </w:tcPr>
          <w:p>
            <w:pPr>
              <w:rPr>
                <w:rFonts w:hint="eastAsia"/>
              </w:rPr>
            </w:pPr>
            <w:r>
              <w:rPr>
                <w:rFonts w:hint="eastAsia"/>
              </w:rPr>
              <w:t>（要求填写标准URL格式的实验入口网页，不允许仅为文件下载链接）</w:t>
            </w:r>
          </w:p>
          <w:p>
            <w:pPr>
              <w:pStyle w:val="2"/>
            </w:pPr>
            <w:r>
              <w:rPr>
                <w:rFonts w:hint="eastAsia"/>
                <w:b w:val="0"/>
                <w:bCs w:val="0"/>
                <w:sz w:val="22"/>
                <w:szCs w:val="22"/>
              </w:rPr>
              <w:t>http://vr.xhu.edu.cn/virexp/rdxm/cl/20210409173629</w:t>
            </w:r>
          </w:p>
        </w:tc>
      </w:tr>
    </w:tbl>
    <w:p>
      <w:pPr>
        <w:spacing w:before="260" w:line="416" w:lineRule="auto"/>
        <w:jc w:val="left"/>
        <w:outlineLvl w:val="0"/>
        <w:rPr>
          <w:rFonts w:ascii="仿宋_GB2312" w:hAnsi="黑体" w:eastAsia="仿宋_GB2312" w:cs="Times New Roman"/>
          <w:sz w:val="28"/>
        </w:rPr>
      </w:pPr>
      <w:r>
        <w:rPr>
          <w:rFonts w:hint="eastAsia" w:ascii="黑体" w:hAnsi="黑体" w:eastAsia="黑体" w:cs="Times New Roman"/>
          <w:sz w:val="28"/>
        </w:rPr>
        <w:t>2.教学服务</w:t>
      </w:r>
      <w:r>
        <w:rPr>
          <w:rFonts w:hint="eastAsia" w:ascii="黑体" w:hAnsi="黑体" w:eastAsia="黑体" w:cs="Times New Roman"/>
          <w:sz w:val="28"/>
        </w:rPr>
        <w:t>团队情况</w:t>
      </w:r>
    </w:p>
    <w:tbl>
      <w:tblPr>
        <w:tblStyle w:val="10"/>
        <w:tblW w:w="86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1"/>
        <w:gridCol w:w="1015"/>
        <w:gridCol w:w="941"/>
        <w:gridCol w:w="195"/>
        <w:gridCol w:w="574"/>
        <w:gridCol w:w="725"/>
        <w:gridCol w:w="608"/>
        <w:gridCol w:w="167"/>
        <w:gridCol w:w="1225"/>
        <w:gridCol w:w="1188"/>
        <w:gridCol w:w="13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37" w:type="dxa"/>
            <w:gridSpan w:val="11"/>
            <w:vAlign w:val="center"/>
          </w:tcPr>
          <w:p>
            <w:pPr>
              <w:tabs>
                <w:tab w:val="left" w:pos="2219"/>
              </w:tabs>
              <w:suppressAutoHyphens/>
              <w:spacing w:line="288" w:lineRule="auto"/>
              <w:ind w:right="-692"/>
              <w:jc w:val="center"/>
              <w:rPr>
                <w:rFonts w:ascii="仿宋_GB2312" w:hAnsi="黑体" w:eastAsia="仿宋_GB2312"/>
                <w:bCs/>
                <w:sz w:val="24"/>
                <w:szCs w:val="24"/>
              </w:rPr>
            </w:pPr>
            <w:r>
              <w:rPr>
                <w:rFonts w:hint="eastAsia" w:ascii="黑体" w:hAnsi="黑体" w:eastAsia="黑体"/>
                <w:bCs/>
                <w:sz w:val="24"/>
                <w:szCs w:val="24"/>
              </w:rPr>
              <w:t>2-1 团队主要成员（含负责人，总人数限5人以内）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序号</w:t>
            </w:r>
          </w:p>
        </w:tc>
        <w:tc>
          <w:tcPr>
            <w:tcW w:w="1015"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姓名</w:t>
            </w:r>
          </w:p>
        </w:tc>
        <w:tc>
          <w:tcPr>
            <w:tcW w:w="941"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出生年月</w:t>
            </w:r>
          </w:p>
        </w:tc>
        <w:tc>
          <w:tcPr>
            <w:tcW w:w="769" w:type="dxa"/>
            <w:gridSpan w:val="2"/>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单位</w:t>
            </w:r>
          </w:p>
        </w:tc>
        <w:tc>
          <w:tcPr>
            <w:tcW w:w="725"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职务</w:t>
            </w:r>
          </w:p>
        </w:tc>
        <w:tc>
          <w:tcPr>
            <w:tcW w:w="775" w:type="dxa"/>
            <w:gridSpan w:val="2"/>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职称</w:t>
            </w:r>
          </w:p>
        </w:tc>
        <w:tc>
          <w:tcPr>
            <w:tcW w:w="1225"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手机号码</w:t>
            </w:r>
          </w:p>
        </w:tc>
        <w:tc>
          <w:tcPr>
            <w:tcW w:w="1188"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电子邮箱</w:t>
            </w:r>
          </w:p>
        </w:tc>
        <w:tc>
          <w:tcPr>
            <w:tcW w:w="1318"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承担任务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1</w:t>
            </w:r>
          </w:p>
        </w:tc>
        <w:tc>
          <w:tcPr>
            <w:tcW w:w="1015" w:type="dxa"/>
            <w:vAlign w:val="center"/>
          </w:tcPr>
          <w:p>
            <w:pPr>
              <w:tabs>
                <w:tab w:val="left" w:pos="2219"/>
              </w:tabs>
              <w:suppressAutoHyphens/>
              <w:spacing w:line="288" w:lineRule="auto"/>
              <w:ind w:right="-692"/>
              <w:rPr>
                <w:rFonts w:ascii="仿宋_GB2312" w:hAnsi="黑体" w:eastAsia="仿宋_GB2312"/>
                <w:bCs/>
                <w:sz w:val="22"/>
                <w:szCs w:val="22"/>
              </w:rPr>
            </w:pPr>
            <w:r>
              <w:rPr>
                <w:rFonts w:hint="eastAsia" w:ascii="仿宋_GB2312" w:hAnsi="黑体" w:eastAsia="仿宋_GB2312"/>
                <w:bCs/>
                <w:sz w:val="22"/>
                <w:szCs w:val="22"/>
              </w:rPr>
              <w:t>栾道成</w:t>
            </w:r>
          </w:p>
        </w:tc>
        <w:tc>
          <w:tcPr>
            <w:tcW w:w="941" w:type="dxa"/>
            <w:vAlign w:val="center"/>
          </w:tcPr>
          <w:p>
            <w:pPr>
              <w:tabs>
                <w:tab w:val="left" w:pos="2219"/>
              </w:tabs>
              <w:suppressAutoHyphens/>
              <w:spacing w:line="288" w:lineRule="auto"/>
              <w:ind w:right="-692"/>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1964.11</w:t>
            </w:r>
          </w:p>
        </w:tc>
        <w:tc>
          <w:tcPr>
            <w:tcW w:w="769" w:type="dxa"/>
            <w:gridSpan w:val="2"/>
            <w:vAlign w:val="center"/>
          </w:tcPr>
          <w:p>
            <w:pPr>
              <w:tabs>
                <w:tab w:val="left" w:pos="2219"/>
              </w:tabs>
              <w:suppressAutoHyphens/>
              <w:spacing w:line="288" w:lineRule="auto"/>
              <w:ind w:right="-692"/>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材料学院</w:t>
            </w:r>
          </w:p>
        </w:tc>
        <w:tc>
          <w:tcPr>
            <w:tcW w:w="725" w:type="dxa"/>
            <w:vAlign w:val="center"/>
          </w:tcPr>
          <w:p>
            <w:pPr>
              <w:tabs>
                <w:tab w:val="left" w:pos="2219"/>
              </w:tabs>
              <w:suppressAutoHyphens/>
              <w:spacing w:line="288" w:lineRule="auto"/>
              <w:ind w:right="-692"/>
              <w:rPr>
                <w:rFonts w:hint="eastAsia" w:ascii="仿宋_GB2312" w:hAnsi="黑体" w:eastAsia="仿宋_GB2312"/>
                <w:bCs/>
                <w:sz w:val="20"/>
                <w:szCs w:val="20"/>
                <w:lang w:val="en-US" w:eastAsia="zh-CN"/>
              </w:rPr>
            </w:pPr>
            <w:r>
              <w:rPr>
                <w:rFonts w:hint="eastAsia" w:ascii="仿宋_GB2312" w:hAnsi="黑体" w:eastAsia="仿宋_GB2312"/>
                <w:bCs/>
                <w:sz w:val="20"/>
                <w:szCs w:val="20"/>
                <w:lang w:val="en-US" w:eastAsia="zh-CN"/>
              </w:rPr>
              <w:t>院长</w:t>
            </w:r>
          </w:p>
        </w:tc>
        <w:tc>
          <w:tcPr>
            <w:tcW w:w="775" w:type="dxa"/>
            <w:gridSpan w:val="2"/>
            <w:vAlign w:val="center"/>
          </w:tcPr>
          <w:p>
            <w:pPr>
              <w:tabs>
                <w:tab w:val="left" w:pos="2219"/>
              </w:tabs>
              <w:suppressAutoHyphens/>
              <w:spacing w:line="288" w:lineRule="auto"/>
              <w:ind w:right="-692"/>
              <w:rPr>
                <w:rFonts w:hint="eastAsia" w:ascii="仿宋_GB2312" w:hAnsi="黑体" w:eastAsia="仿宋_GB2312"/>
                <w:bCs/>
                <w:sz w:val="20"/>
                <w:szCs w:val="20"/>
                <w:lang w:val="en-US" w:eastAsia="zh-CN"/>
              </w:rPr>
            </w:pPr>
            <w:r>
              <w:rPr>
                <w:rFonts w:hint="eastAsia" w:ascii="仿宋_GB2312" w:hAnsi="黑体" w:eastAsia="仿宋_GB2312"/>
                <w:bCs/>
                <w:sz w:val="20"/>
                <w:szCs w:val="20"/>
                <w:lang w:val="en-US" w:eastAsia="zh-CN"/>
              </w:rPr>
              <w:t>教授</w:t>
            </w:r>
          </w:p>
        </w:tc>
        <w:tc>
          <w:tcPr>
            <w:tcW w:w="1225" w:type="dxa"/>
            <w:vAlign w:val="center"/>
          </w:tcPr>
          <w:p>
            <w:pPr>
              <w:tabs>
                <w:tab w:val="left" w:pos="2219"/>
              </w:tabs>
              <w:suppressAutoHyphens/>
              <w:spacing w:line="288" w:lineRule="auto"/>
              <w:ind w:right="-692"/>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13608023892</w:t>
            </w:r>
          </w:p>
        </w:tc>
        <w:tc>
          <w:tcPr>
            <w:tcW w:w="1188" w:type="dxa"/>
            <w:vAlign w:val="center"/>
          </w:tcPr>
          <w:p>
            <w:pPr>
              <w:tabs>
                <w:tab w:val="left" w:pos="2219"/>
              </w:tabs>
              <w:suppressAutoHyphens/>
              <w:spacing w:line="288" w:lineRule="auto"/>
              <w:ind w:right="-692"/>
              <w:rPr>
                <w:rFonts w:ascii="仿宋_GB2312" w:hAnsi="黑体" w:eastAsia="仿宋_GB2312"/>
                <w:bCs/>
                <w:sz w:val="20"/>
                <w:szCs w:val="20"/>
              </w:rPr>
            </w:pPr>
            <w:r>
              <w:rPr>
                <w:rFonts w:hint="eastAsia" w:ascii="仿宋_GB2312" w:hAnsi="黑体" w:eastAsia="仿宋_GB2312"/>
                <w:bCs/>
                <w:sz w:val="20"/>
                <w:szCs w:val="20"/>
              </w:rPr>
              <w:t>luan128888@sina.com</w:t>
            </w:r>
          </w:p>
        </w:tc>
        <w:tc>
          <w:tcPr>
            <w:tcW w:w="1318" w:type="dxa"/>
            <w:vAlign w:val="center"/>
          </w:tcPr>
          <w:p>
            <w:pPr>
              <w:tabs>
                <w:tab w:val="left" w:pos="2219"/>
              </w:tabs>
              <w:suppressAutoHyphens/>
              <w:spacing w:line="288" w:lineRule="auto"/>
              <w:ind w:right="-692"/>
              <w:rPr>
                <w:rFonts w:hint="eastAsia" w:ascii="仿宋_GB2312" w:hAnsi="黑体" w:eastAsia="仿宋_GB2312"/>
                <w:bCs/>
                <w:sz w:val="20"/>
                <w:szCs w:val="20"/>
                <w:lang w:val="en-US" w:eastAsia="zh-CN"/>
              </w:rPr>
            </w:pPr>
            <w:r>
              <w:rPr>
                <w:rFonts w:hint="eastAsia" w:ascii="仿宋_GB2312" w:hAnsi="黑体" w:eastAsia="仿宋_GB2312"/>
                <w:bCs/>
                <w:sz w:val="20"/>
                <w:szCs w:val="20"/>
                <w:lang w:val="en-US" w:eastAsia="zh-CN"/>
              </w:rPr>
              <w:t>教学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2</w:t>
            </w:r>
          </w:p>
        </w:tc>
        <w:tc>
          <w:tcPr>
            <w:tcW w:w="1015" w:type="dxa"/>
            <w:vAlign w:val="center"/>
          </w:tcPr>
          <w:p>
            <w:pPr>
              <w:tabs>
                <w:tab w:val="left" w:pos="2219"/>
              </w:tabs>
              <w:suppressAutoHyphens/>
              <w:spacing w:line="288" w:lineRule="auto"/>
              <w:ind w:right="-692"/>
              <w:rPr>
                <w:rFonts w:ascii="仿宋_GB2312" w:hAnsi="黑体" w:eastAsia="仿宋_GB2312"/>
                <w:bCs/>
                <w:sz w:val="22"/>
                <w:szCs w:val="22"/>
              </w:rPr>
            </w:pPr>
            <w:r>
              <w:rPr>
                <w:rFonts w:hint="eastAsia" w:ascii="仿宋_GB2312" w:hAnsi="黑体" w:eastAsia="仿宋_GB2312"/>
                <w:bCs/>
                <w:sz w:val="22"/>
                <w:szCs w:val="22"/>
              </w:rPr>
              <w:t>王正云</w:t>
            </w:r>
          </w:p>
        </w:tc>
        <w:tc>
          <w:tcPr>
            <w:tcW w:w="941" w:type="dxa"/>
            <w:vAlign w:val="center"/>
          </w:tcPr>
          <w:p>
            <w:pPr>
              <w:tabs>
                <w:tab w:val="left" w:pos="2219"/>
              </w:tabs>
              <w:suppressAutoHyphens/>
              <w:spacing w:line="288" w:lineRule="auto"/>
              <w:ind w:right="-692"/>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1981.9</w:t>
            </w:r>
          </w:p>
        </w:tc>
        <w:tc>
          <w:tcPr>
            <w:tcW w:w="769" w:type="dxa"/>
            <w:gridSpan w:val="2"/>
            <w:vAlign w:val="center"/>
          </w:tcPr>
          <w:p>
            <w:pPr>
              <w:tabs>
                <w:tab w:val="left" w:pos="2219"/>
              </w:tabs>
              <w:suppressAutoHyphens/>
              <w:spacing w:line="288" w:lineRule="auto"/>
              <w:ind w:right="-692" w:rightChars="0"/>
              <w:rPr>
                <w:rFonts w:ascii="仿宋_GB2312" w:hAnsi="黑体" w:eastAsia="仿宋_GB2312"/>
                <w:bCs/>
                <w:sz w:val="20"/>
                <w:szCs w:val="20"/>
              </w:rPr>
            </w:pPr>
            <w:r>
              <w:rPr>
                <w:rFonts w:hint="eastAsia" w:ascii="仿宋_GB2312" w:hAnsi="黑体" w:eastAsia="仿宋_GB2312"/>
                <w:bCs/>
                <w:sz w:val="20"/>
                <w:szCs w:val="20"/>
                <w:lang w:val="en-US" w:eastAsia="zh-CN"/>
              </w:rPr>
              <w:t>材料学院</w:t>
            </w:r>
          </w:p>
        </w:tc>
        <w:tc>
          <w:tcPr>
            <w:tcW w:w="725" w:type="dxa"/>
            <w:vAlign w:val="center"/>
          </w:tcPr>
          <w:p>
            <w:pPr>
              <w:tabs>
                <w:tab w:val="left" w:pos="2219"/>
              </w:tabs>
              <w:suppressAutoHyphens/>
              <w:spacing w:line="288" w:lineRule="auto"/>
              <w:ind w:right="-692"/>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实验室主任</w:t>
            </w:r>
          </w:p>
        </w:tc>
        <w:tc>
          <w:tcPr>
            <w:tcW w:w="775" w:type="dxa"/>
            <w:gridSpan w:val="2"/>
            <w:vAlign w:val="center"/>
          </w:tcPr>
          <w:p>
            <w:pPr>
              <w:tabs>
                <w:tab w:val="left" w:pos="2219"/>
              </w:tabs>
              <w:suppressAutoHyphens/>
              <w:spacing w:line="288" w:lineRule="auto"/>
              <w:ind w:right="-692"/>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高级实验师</w:t>
            </w:r>
          </w:p>
        </w:tc>
        <w:tc>
          <w:tcPr>
            <w:tcW w:w="1225" w:type="dxa"/>
            <w:vAlign w:val="center"/>
          </w:tcPr>
          <w:p>
            <w:pPr>
              <w:tabs>
                <w:tab w:val="left" w:pos="2219"/>
              </w:tabs>
              <w:suppressAutoHyphens/>
              <w:spacing w:line="288" w:lineRule="auto"/>
              <w:ind w:right="-692"/>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18010502963</w:t>
            </w:r>
          </w:p>
        </w:tc>
        <w:tc>
          <w:tcPr>
            <w:tcW w:w="1188" w:type="dxa"/>
            <w:vAlign w:val="center"/>
          </w:tcPr>
          <w:p>
            <w:pPr>
              <w:tabs>
                <w:tab w:val="left" w:pos="2219"/>
              </w:tabs>
              <w:suppressAutoHyphens/>
              <w:spacing w:line="288" w:lineRule="auto"/>
              <w:ind w:right="-692"/>
              <w:rPr>
                <w:rFonts w:ascii="仿宋_GB2312" w:hAnsi="黑体" w:eastAsia="仿宋_GB2312"/>
                <w:bCs/>
                <w:sz w:val="20"/>
                <w:szCs w:val="20"/>
              </w:rPr>
            </w:pPr>
            <w:r>
              <w:rPr>
                <w:rFonts w:hint="eastAsia" w:ascii="仿宋_GB2312" w:hAnsi="黑体" w:eastAsia="仿宋_GB2312"/>
                <w:bCs/>
                <w:sz w:val="20"/>
                <w:szCs w:val="20"/>
              </w:rPr>
              <w:t>wzy-513@163.com</w:t>
            </w:r>
          </w:p>
        </w:tc>
        <w:tc>
          <w:tcPr>
            <w:tcW w:w="1318" w:type="dxa"/>
            <w:vAlign w:val="center"/>
          </w:tcPr>
          <w:p>
            <w:pPr>
              <w:tabs>
                <w:tab w:val="left" w:pos="2219"/>
              </w:tabs>
              <w:suppressAutoHyphens/>
              <w:spacing w:line="288" w:lineRule="auto"/>
              <w:ind w:right="-692"/>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信息化建设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3</w:t>
            </w:r>
          </w:p>
        </w:tc>
        <w:tc>
          <w:tcPr>
            <w:tcW w:w="1015" w:type="dxa"/>
            <w:vAlign w:val="center"/>
          </w:tcPr>
          <w:p>
            <w:pPr>
              <w:tabs>
                <w:tab w:val="left" w:pos="2219"/>
              </w:tabs>
              <w:suppressAutoHyphens/>
              <w:spacing w:line="288" w:lineRule="auto"/>
              <w:ind w:right="-692"/>
              <w:rPr>
                <w:rFonts w:ascii="仿宋_GB2312" w:hAnsi="黑体" w:eastAsia="仿宋_GB2312"/>
                <w:bCs/>
                <w:sz w:val="22"/>
                <w:szCs w:val="22"/>
              </w:rPr>
            </w:pPr>
            <w:r>
              <w:rPr>
                <w:rFonts w:hint="eastAsia" w:ascii="仿宋_GB2312" w:hAnsi="黑体" w:eastAsia="仿宋_GB2312"/>
                <w:bCs/>
                <w:sz w:val="22"/>
                <w:szCs w:val="22"/>
              </w:rPr>
              <w:t>廖东波</w:t>
            </w:r>
          </w:p>
        </w:tc>
        <w:tc>
          <w:tcPr>
            <w:tcW w:w="941" w:type="dxa"/>
            <w:vAlign w:val="center"/>
          </w:tcPr>
          <w:p>
            <w:pPr>
              <w:tabs>
                <w:tab w:val="left" w:pos="2219"/>
              </w:tabs>
              <w:suppressAutoHyphens/>
              <w:spacing w:line="288" w:lineRule="auto"/>
              <w:ind w:right="-692"/>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1978.6</w:t>
            </w:r>
          </w:p>
        </w:tc>
        <w:tc>
          <w:tcPr>
            <w:tcW w:w="769" w:type="dxa"/>
            <w:gridSpan w:val="2"/>
            <w:vAlign w:val="center"/>
          </w:tcPr>
          <w:p>
            <w:pPr>
              <w:tabs>
                <w:tab w:val="left" w:pos="2219"/>
              </w:tabs>
              <w:suppressAutoHyphens/>
              <w:spacing w:line="288" w:lineRule="auto"/>
              <w:ind w:right="-692" w:rightChars="0"/>
              <w:rPr>
                <w:rFonts w:ascii="仿宋_GB2312" w:hAnsi="黑体" w:eastAsia="仿宋_GB2312"/>
                <w:bCs/>
                <w:sz w:val="20"/>
                <w:szCs w:val="20"/>
              </w:rPr>
            </w:pPr>
            <w:r>
              <w:rPr>
                <w:rFonts w:hint="eastAsia" w:ascii="仿宋_GB2312" w:hAnsi="黑体" w:eastAsia="仿宋_GB2312"/>
                <w:bCs/>
                <w:sz w:val="20"/>
                <w:szCs w:val="20"/>
                <w:lang w:val="en-US" w:eastAsia="zh-CN"/>
              </w:rPr>
              <w:t>材料学院</w:t>
            </w:r>
          </w:p>
        </w:tc>
        <w:tc>
          <w:tcPr>
            <w:tcW w:w="725" w:type="dxa"/>
            <w:vAlign w:val="center"/>
          </w:tcPr>
          <w:p>
            <w:pPr>
              <w:tabs>
                <w:tab w:val="left" w:pos="2219"/>
              </w:tabs>
              <w:suppressAutoHyphens/>
              <w:spacing w:line="288" w:lineRule="auto"/>
              <w:ind w:right="-692"/>
              <w:rPr>
                <w:rFonts w:hint="eastAsia" w:ascii="仿宋_GB2312" w:hAnsi="黑体" w:eastAsia="仿宋_GB2312"/>
                <w:bCs/>
                <w:sz w:val="20"/>
                <w:szCs w:val="20"/>
                <w:lang w:val="en-US" w:eastAsia="zh-CN"/>
              </w:rPr>
            </w:pPr>
            <w:r>
              <w:rPr>
                <w:rFonts w:hint="eastAsia" w:ascii="仿宋_GB2312" w:hAnsi="黑体" w:eastAsia="仿宋_GB2312"/>
                <w:bCs/>
                <w:sz w:val="20"/>
                <w:szCs w:val="20"/>
                <w:lang w:val="en-US" w:eastAsia="zh-CN"/>
              </w:rPr>
              <w:t>无</w:t>
            </w:r>
          </w:p>
        </w:tc>
        <w:tc>
          <w:tcPr>
            <w:tcW w:w="775" w:type="dxa"/>
            <w:gridSpan w:val="2"/>
            <w:vAlign w:val="center"/>
          </w:tcPr>
          <w:p>
            <w:pPr>
              <w:tabs>
                <w:tab w:val="left" w:pos="2219"/>
              </w:tabs>
              <w:suppressAutoHyphens/>
              <w:spacing w:line="288" w:lineRule="auto"/>
              <w:ind w:right="-692"/>
              <w:rPr>
                <w:rFonts w:hint="eastAsia" w:ascii="仿宋_GB2312" w:hAnsi="黑体" w:eastAsia="仿宋_GB2312"/>
                <w:bCs/>
                <w:sz w:val="20"/>
                <w:szCs w:val="20"/>
                <w:lang w:val="en-US" w:eastAsia="zh-CN"/>
              </w:rPr>
            </w:pPr>
            <w:r>
              <w:rPr>
                <w:rFonts w:hint="eastAsia" w:ascii="仿宋_GB2312" w:hAnsi="黑体" w:eastAsia="仿宋_GB2312"/>
                <w:bCs/>
                <w:sz w:val="20"/>
                <w:szCs w:val="20"/>
                <w:lang w:val="en-US" w:eastAsia="zh-CN"/>
              </w:rPr>
              <w:t>副教授</w:t>
            </w:r>
          </w:p>
        </w:tc>
        <w:tc>
          <w:tcPr>
            <w:tcW w:w="1225" w:type="dxa"/>
            <w:vAlign w:val="center"/>
          </w:tcPr>
          <w:p>
            <w:pPr>
              <w:tabs>
                <w:tab w:val="left" w:pos="2219"/>
              </w:tabs>
              <w:suppressAutoHyphens/>
              <w:spacing w:line="288" w:lineRule="auto"/>
              <w:ind w:right="-692"/>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13708007185</w:t>
            </w:r>
          </w:p>
        </w:tc>
        <w:tc>
          <w:tcPr>
            <w:tcW w:w="1188" w:type="dxa"/>
            <w:vAlign w:val="center"/>
          </w:tcPr>
          <w:p>
            <w:pPr>
              <w:tabs>
                <w:tab w:val="left" w:pos="2219"/>
              </w:tabs>
              <w:suppressAutoHyphens/>
              <w:spacing w:line="288" w:lineRule="auto"/>
              <w:ind w:right="-692"/>
              <w:rPr>
                <w:rFonts w:ascii="仿宋_GB2312" w:hAnsi="黑体" w:eastAsia="仿宋_GB2312"/>
                <w:bCs/>
                <w:sz w:val="20"/>
                <w:szCs w:val="20"/>
              </w:rPr>
            </w:pPr>
            <w:r>
              <w:rPr>
                <w:rFonts w:hint="eastAsia" w:ascii="仿宋_GB2312" w:hAnsi="黑体" w:eastAsia="仿宋_GB2312"/>
                <w:bCs/>
                <w:sz w:val="20"/>
                <w:szCs w:val="20"/>
              </w:rPr>
              <w:t>ddliao_20@163.com</w:t>
            </w:r>
          </w:p>
        </w:tc>
        <w:tc>
          <w:tcPr>
            <w:tcW w:w="1318" w:type="dxa"/>
            <w:vAlign w:val="center"/>
          </w:tcPr>
          <w:p>
            <w:pPr>
              <w:tabs>
                <w:tab w:val="left" w:pos="2219"/>
              </w:tabs>
              <w:suppressAutoHyphens/>
              <w:spacing w:line="288" w:lineRule="auto"/>
              <w:ind w:right="-692"/>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3D仿真软件开发</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4</w:t>
            </w:r>
          </w:p>
        </w:tc>
        <w:tc>
          <w:tcPr>
            <w:tcW w:w="1015" w:type="dxa"/>
            <w:vAlign w:val="center"/>
          </w:tcPr>
          <w:p>
            <w:pPr>
              <w:tabs>
                <w:tab w:val="left" w:pos="2219"/>
              </w:tabs>
              <w:suppressAutoHyphens/>
              <w:spacing w:line="288" w:lineRule="auto"/>
              <w:ind w:right="-692"/>
              <w:rPr>
                <w:rFonts w:ascii="仿宋_GB2312" w:hAnsi="黑体" w:eastAsia="仿宋_GB2312"/>
                <w:bCs/>
                <w:sz w:val="22"/>
                <w:szCs w:val="22"/>
              </w:rPr>
            </w:pPr>
            <w:r>
              <w:rPr>
                <w:rFonts w:hint="eastAsia" w:ascii="仿宋_GB2312" w:hAnsi="黑体" w:eastAsia="仿宋_GB2312"/>
                <w:bCs/>
                <w:sz w:val="22"/>
                <w:szCs w:val="22"/>
              </w:rPr>
              <w:t>李玉和</w:t>
            </w:r>
          </w:p>
        </w:tc>
        <w:tc>
          <w:tcPr>
            <w:tcW w:w="941" w:type="dxa"/>
            <w:vAlign w:val="center"/>
          </w:tcPr>
          <w:p>
            <w:pPr>
              <w:tabs>
                <w:tab w:val="left" w:pos="2219"/>
              </w:tabs>
              <w:suppressAutoHyphens/>
              <w:spacing w:line="288" w:lineRule="auto"/>
              <w:ind w:right="-692"/>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1969.12</w:t>
            </w:r>
          </w:p>
        </w:tc>
        <w:tc>
          <w:tcPr>
            <w:tcW w:w="769" w:type="dxa"/>
            <w:gridSpan w:val="2"/>
            <w:vAlign w:val="center"/>
          </w:tcPr>
          <w:p>
            <w:pPr>
              <w:tabs>
                <w:tab w:val="left" w:pos="2219"/>
              </w:tabs>
              <w:suppressAutoHyphens/>
              <w:spacing w:line="288" w:lineRule="auto"/>
              <w:ind w:right="-692" w:rightChars="0"/>
              <w:rPr>
                <w:rFonts w:ascii="仿宋_GB2312" w:hAnsi="黑体" w:eastAsia="仿宋_GB2312"/>
                <w:bCs/>
                <w:sz w:val="20"/>
                <w:szCs w:val="20"/>
              </w:rPr>
            </w:pPr>
            <w:r>
              <w:rPr>
                <w:rFonts w:hint="eastAsia" w:ascii="仿宋_GB2312" w:hAnsi="黑体" w:eastAsia="仿宋_GB2312"/>
                <w:bCs/>
                <w:sz w:val="20"/>
                <w:szCs w:val="20"/>
                <w:lang w:val="en-US" w:eastAsia="zh-CN"/>
              </w:rPr>
              <w:t>材料学院</w:t>
            </w:r>
          </w:p>
        </w:tc>
        <w:tc>
          <w:tcPr>
            <w:tcW w:w="725" w:type="dxa"/>
            <w:vAlign w:val="center"/>
          </w:tcPr>
          <w:p>
            <w:pPr>
              <w:tabs>
                <w:tab w:val="left" w:pos="2219"/>
              </w:tabs>
              <w:suppressAutoHyphens/>
              <w:spacing w:line="288" w:lineRule="auto"/>
              <w:ind w:right="-692" w:rightChars="0"/>
              <w:rPr>
                <w:rFonts w:hint="eastAsia" w:ascii="仿宋_GB2312" w:hAnsi="黑体" w:eastAsia="仿宋_GB2312"/>
                <w:bCs/>
                <w:sz w:val="20"/>
                <w:szCs w:val="20"/>
                <w:lang w:val="en-US" w:eastAsia="zh-CN"/>
              </w:rPr>
            </w:pPr>
            <w:r>
              <w:rPr>
                <w:rFonts w:hint="eastAsia" w:ascii="仿宋_GB2312" w:hAnsi="黑体" w:eastAsia="仿宋_GB2312"/>
                <w:bCs/>
                <w:sz w:val="20"/>
                <w:szCs w:val="20"/>
                <w:lang w:val="en-US" w:eastAsia="zh-CN"/>
              </w:rPr>
              <w:t>无</w:t>
            </w:r>
          </w:p>
        </w:tc>
        <w:tc>
          <w:tcPr>
            <w:tcW w:w="775" w:type="dxa"/>
            <w:gridSpan w:val="2"/>
            <w:vAlign w:val="center"/>
          </w:tcPr>
          <w:p>
            <w:pPr>
              <w:suppressAutoHyphens/>
              <w:spacing w:line="288" w:lineRule="auto"/>
              <w:ind w:right="-692"/>
              <w:rPr>
                <w:rFonts w:ascii="仿宋_GB2312" w:hAnsi="黑体" w:eastAsia="仿宋_GB2312"/>
                <w:bCs/>
                <w:sz w:val="20"/>
                <w:szCs w:val="20"/>
              </w:rPr>
            </w:pPr>
            <w:r>
              <w:rPr>
                <w:rFonts w:hint="eastAsia" w:ascii="仿宋_GB2312" w:hAnsi="黑体" w:eastAsia="仿宋_GB2312"/>
                <w:bCs/>
                <w:sz w:val="20"/>
                <w:szCs w:val="20"/>
                <w:lang w:val="en-US" w:eastAsia="zh-CN"/>
              </w:rPr>
              <w:t>副教授</w:t>
            </w:r>
          </w:p>
        </w:tc>
        <w:tc>
          <w:tcPr>
            <w:tcW w:w="1225" w:type="dxa"/>
            <w:vAlign w:val="center"/>
          </w:tcPr>
          <w:p>
            <w:pPr>
              <w:tabs>
                <w:tab w:val="left" w:pos="2219"/>
              </w:tabs>
              <w:suppressAutoHyphens/>
              <w:spacing w:line="288" w:lineRule="auto"/>
              <w:ind w:right="-692"/>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18008063653</w:t>
            </w:r>
          </w:p>
        </w:tc>
        <w:tc>
          <w:tcPr>
            <w:tcW w:w="1188" w:type="dxa"/>
            <w:vAlign w:val="center"/>
          </w:tcPr>
          <w:p>
            <w:pPr>
              <w:tabs>
                <w:tab w:val="left" w:pos="2219"/>
              </w:tabs>
              <w:suppressAutoHyphens/>
              <w:spacing w:line="288" w:lineRule="auto"/>
              <w:ind w:right="-692"/>
              <w:rPr>
                <w:rFonts w:ascii="仿宋_GB2312" w:hAnsi="黑体" w:eastAsia="仿宋_GB2312"/>
                <w:bCs/>
                <w:sz w:val="20"/>
                <w:szCs w:val="20"/>
              </w:rPr>
            </w:pPr>
            <w:r>
              <w:rPr>
                <w:rFonts w:hint="eastAsia" w:ascii="仿宋_GB2312" w:hAnsi="黑体" w:eastAsia="仿宋_GB2312"/>
                <w:bCs/>
                <w:sz w:val="20"/>
                <w:szCs w:val="20"/>
              </w:rPr>
              <w:t>liyu-he@163.com</w:t>
            </w:r>
          </w:p>
        </w:tc>
        <w:tc>
          <w:tcPr>
            <w:tcW w:w="1318" w:type="dxa"/>
            <w:vAlign w:val="center"/>
          </w:tcPr>
          <w:p>
            <w:pPr>
              <w:tabs>
                <w:tab w:val="left" w:pos="2219"/>
              </w:tabs>
              <w:suppressAutoHyphens/>
              <w:spacing w:line="288" w:lineRule="auto"/>
              <w:ind w:right="-692"/>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专职在线教学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5</w:t>
            </w:r>
          </w:p>
        </w:tc>
        <w:tc>
          <w:tcPr>
            <w:tcW w:w="1015" w:type="dxa"/>
            <w:vAlign w:val="center"/>
          </w:tcPr>
          <w:p>
            <w:pPr>
              <w:tabs>
                <w:tab w:val="left" w:pos="2219"/>
              </w:tabs>
              <w:suppressAutoHyphens/>
              <w:spacing w:line="288" w:lineRule="auto"/>
              <w:ind w:right="-692"/>
              <w:rPr>
                <w:rFonts w:ascii="仿宋_GB2312" w:hAnsi="黑体" w:eastAsia="仿宋_GB2312"/>
                <w:bCs/>
                <w:sz w:val="22"/>
                <w:szCs w:val="22"/>
              </w:rPr>
            </w:pPr>
            <w:r>
              <w:rPr>
                <w:rFonts w:hint="eastAsia" w:ascii="仿宋_GB2312" w:hAnsi="黑体" w:eastAsia="仿宋_GB2312"/>
                <w:bCs/>
                <w:sz w:val="22"/>
                <w:szCs w:val="22"/>
              </w:rPr>
              <w:t>郭彪</w:t>
            </w:r>
          </w:p>
        </w:tc>
        <w:tc>
          <w:tcPr>
            <w:tcW w:w="941" w:type="dxa"/>
            <w:vAlign w:val="center"/>
          </w:tcPr>
          <w:p>
            <w:pPr>
              <w:tabs>
                <w:tab w:val="left" w:pos="2219"/>
              </w:tabs>
              <w:suppressAutoHyphens/>
              <w:spacing w:line="288" w:lineRule="auto"/>
              <w:ind w:right="-692"/>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1982.03</w:t>
            </w:r>
          </w:p>
        </w:tc>
        <w:tc>
          <w:tcPr>
            <w:tcW w:w="769" w:type="dxa"/>
            <w:gridSpan w:val="2"/>
            <w:vAlign w:val="center"/>
          </w:tcPr>
          <w:p>
            <w:pPr>
              <w:tabs>
                <w:tab w:val="left" w:pos="2219"/>
              </w:tabs>
              <w:suppressAutoHyphens/>
              <w:spacing w:line="288" w:lineRule="auto"/>
              <w:ind w:right="-692" w:rightChars="0"/>
              <w:rPr>
                <w:rFonts w:ascii="仿宋_GB2312" w:hAnsi="黑体" w:eastAsia="仿宋_GB2312"/>
                <w:bCs/>
                <w:sz w:val="20"/>
                <w:szCs w:val="20"/>
              </w:rPr>
            </w:pPr>
            <w:r>
              <w:rPr>
                <w:rFonts w:hint="eastAsia" w:ascii="仿宋_GB2312" w:hAnsi="黑体" w:eastAsia="仿宋_GB2312"/>
                <w:bCs/>
                <w:sz w:val="20"/>
                <w:szCs w:val="20"/>
                <w:lang w:val="en-US" w:eastAsia="zh-CN"/>
              </w:rPr>
              <w:t>材料学院</w:t>
            </w:r>
          </w:p>
        </w:tc>
        <w:tc>
          <w:tcPr>
            <w:tcW w:w="725" w:type="dxa"/>
            <w:vAlign w:val="center"/>
          </w:tcPr>
          <w:p>
            <w:pPr>
              <w:tabs>
                <w:tab w:val="left" w:pos="2219"/>
              </w:tabs>
              <w:suppressAutoHyphens/>
              <w:spacing w:line="288" w:lineRule="auto"/>
              <w:ind w:right="-692" w:rightChars="0"/>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无</w:t>
            </w:r>
          </w:p>
        </w:tc>
        <w:tc>
          <w:tcPr>
            <w:tcW w:w="775" w:type="dxa"/>
            <w:gridSpan w:val="2"/>
            <w:vAlign w:val="center"/>
          </w:tcPr>
          <w:p>
            <w:pPr>
              <w:suppressAutoHyphens/>
              <w:spacing w:line="288" w:lineRule="auto"/>
              <w:ind w:right="-692"/>
              <w:rPr>
                <w:rFonts w:ascii="仿宋_GB2312" w:hAnsi="黑体" w:eastAsia="仿宋_GB2312"/>
                <w:bCs/>
                <w:sz w:val="20"/>
                <w:szCs w:val="20"/>
              </w:rPr>
            </w:pPr>
            <w:r>
              <w:rPr>
                <w:rFonts w:hint="eastAsia" w:ascii="仿宋_GB2312" w:hAnsi="黑体" w:eastAsia="仿宋_GB2312"/>
                <w:bCs/>
                <w:sz w:val="20"/>
                <w:szCs w:val="20"/>
                <w:lang w:val="en-US" w:eastAsia="zh-CN"/>
              </w:rPr>
              <w:t>副教授</w:t>
            </w:r>
          </w:p>
        </w:tc>
        <w:tc>
          <w:tcPr>
            <w:tcW w:w="1225" w:type="dxa"/>
            <w:vAlign w:val="center"/>
          </w:tcPr>
          <w:p>
            <w:pPr>
              <w:tabs>
                <w:tab w:val="left" w:pos="2219"/>
              </w:tabs>
              <w:suppressAutoHyphens/>
              <w:spacing w:line="288" w:lineRule="auto"/>
              <w:ind w:right="-692"/>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13608193559</w:t>
            </w:r>
          </w:p>
        </w:tc>
        <w:tc>
          <w:tcPr>
            <w:tcW w:w="1188" w:type="dxa"/>
            <w:vAlign w:val="center"/>
          </w:tcPr>
          <w:p>
            <w:pPr>
              <w:tabs>
                <w:tab w:val="left" w:pos="2219"/>
              </w:tabs>
              <w:suppressAutoHyphens/>
              <w:spacing w:line="288" w:lineRule="auto"/>
              <w:ind w:right="-692"/>
              <w:rPr>
                <w:rFonts w:ascii="仿宋_GB2312" w:hAnsi="黑体" w:eastAsia="仿宋_GB2312"/>
                <w:bCs/>
                <w:sz w:val="20"/>
                <w:szCs w:val="20"/>
              </w:rPr>
            </w:pPr>
            <w:r>
              <w:rPr>
                <w:rFonts w:hint="eastAsia" w:ascii="仿宋_GB2312" w:hAnsi="黑体" w:eastAsia="仿宋_GB2312"/>
                <w:bCs/>
                <w:sz w:val="20"/>
                <w:szCs w:val="20"/>
              </w:rPr>
              <w:t>biaoguo_mse@126.com</w:t>
            </w:r>
          </w:p>
        </w:tc>
        <w:tc>
          <w:tcPr>
            <w:tcW w:w="1318" w:type="dxa"/>
            <w:vAlign w:val="center"/>
          </w:tcPr>
          <w:p>
            <w:pPr>
              <w:tabs>
                <w:tab w:val="left" w:pos="2219"/>
              </w:tabs>
              <w:suppressAutoHyphens/>
              <w:spacing w:line="288" w:lineRule="auto"/>
              <w:ind w:right="-692"/>
              <w:rPr>
                <w:rFonts w:hint="default" w:ascii="仿宋_GB2312" w:hAnsi="黑体" w:eastAsia="仿宋_GB2312"/>
                <w:bCs/>
                <w:sz w:val="20"/>
                <w:szCs w:val="20"/>
                <w:lang w:val="en-US" w:eastAsia="zh-CN"/>
              </w:rPr>
            </w:pPr>
            <w:r>
              <w:rPr>
                <w:rFonts w:hint="eastAsia" w:ascii="仿宋_GB2312" w:hAnsi="黑体" w:eastAsia="仿宋_GB2312"/>
                <w:bCs/>
                <w:sz w:val="20"/>
                <w:szCs w:val="20"/>
                <w:lang w:val="en-US" w:eastAsia="zh-CN"/>
              </w:rPr>
              <w:t>专职在线教学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37" w:type="dxa"/>
            <w:gridSpan w:val="11"/>
            <w:vAlign w:val="center"/>
          </w:tcPr>
          <w:p>
            <w:pPr>
              <w:suppressAutoHyphens/>
              <w:spacing w:line="288" w:lineRule="auto"/>
              <w:ind w:right="-692"/>
              <w:jc w:val="center"/>
              <w:rPr>
                <w:rFonts w:ascii="黑体" w:hAnsi="黑体" w:eastAsia="黑体"/>
                <w:bCs/>
                <w:sz w:val="24"/>
                <w:szCs w:val="24"/>
              </w:rPr>
            </w:pPr>
            <w:r>
              <w:rPr>
                <w:rFonts w:hint="eastAsia" w:ascii="黑体" w:hAnsi="黑体" w:eastAsia="黑体"/>
                <w:bCs/>
                <w:sz w:val="24"/>
                <w:szCs w:val="24"/>
              </w:rPr>
              <w:t>2-2 团队其他成员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序号</w:t>
            </w:r>
          </w:p>
        </w:tc>
        <w:tc>
          <w:tcPr>
            <w:tcW w:w="1015"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姓名</w:t>
            </w:r>
          </w:p>
        </w:tc>
        <w:tc>
          <w:tcPr>
            <w:tcW w:w="1136" w:type="dxa"/>
            <w:gridSpan w:val="2"/>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出生年月</w:t>
            </w:r>
          </w:p>
        </w:tc>
        <w:tc>
          <w:tcPr>
            <w:tcW w:w="1907" w:type="dxa"/>
            <w:gridSpan w:val="3"/>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单位</w:t>
            </w:r>
          </w:p>
        </w:tc>
        <w:tc>
          <w:tcPr>
            <w:tcW w:w="1392" w:type="dxa"/>
            <w:gridSpan w:val="2"/>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职务</w:t>
            </w:r>
          </w:p>
        </w:tc>
        <w:tc>
          <w:tcPr>
            <w:tcW w:w="1188" w:type="dxa"/>
            <w:vAlign w:val="center"/>
          </w:tcPr>
          <w:p>
            <w:pPr>
              <w:jc w:val="center"/>
              <w:rPr>
                <w:rFonts w:ascii="仿宋_GB2312" w:eastAsia="仿宋_GB2312"/>
              </w:rPr>
            </w:pPr>
            <w:r>
              <w:rPr>
                <w:rFonts w:hint="eastAsia" w:ascii="仿宋_GB2312" w:hAnsi="黑体" w:eastAsia="仿宋_GB2312"/>
                <w:bCs/>
                <w:sz w:val="24"/>
                <w:szCs w:val="24"/>
              </w:rPr>
              <w:t>职称</w:t>
            </w:r>
          </w:p>
        </w:tc>
        <w:tc>
          <w:tcPr>
            <w:tcW w:w="1318" w:type="dxa"/>
            <w:vAlign w:val="center"/>
          </w:tcPr>
          <w:p>
            <w:pPr>
              <w:tabs>
                <w:tab w:val="left" w:pos="2219"/>
              </w:tabs>
              <w:suppressAutoHyphens/>
              <w:spacing w:line="288" w:lineRule="auto"/>
              <w:jc w:val="center"/>
              <w:rPr>
                <w:rFonts w:ascii="仿宋_GB2312" w:hAnsi="黑体" w:eastAsia="仿宋_GB2312"/>
                <w:bCs/>
                <w:sz w:val="24"/>
                <w:szCs w:val="24"/>
              </w:rPr>
            </w:pPr>
            <w:r>
              <w:rPr>
                <w:rFonts w:hint="eastAsia" w:ascii="仿宋_GB2312" w:hAnsi="黑体" w:eastAsia="仿宋_GB2312"/>
                <w:bCs/>
                <w:sz w:val="24"/>
                <w:szCs w:val="24"/>
              </w:rPr>
              <w:t>承担任务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hint="default" w:ascii="仿宋_GB2312" w:hAnsi="黑体" w:eastAsia="仿宋_GB2312"/>
                <w:bCs/>
                <w:sz w:val="24"/>
                <w:szCs w:val="24"/>
                <w:lang w:val="en-US" w:eastAsia="zh-CN"/>
              </w:rPr>
            </w:pPr>
            <w:r>
              <w:rPr>
                <w:rFonts w:hint="eastAsia" w:ascii="仿宋_GB2312" w:hAnsi="黑体" w:eastAsia="仿宋_GB2312"/>
                <w:bCs/>
                <w:sz w:val="24"/>
                <w:szCs w:val="24"/>
                <w:lang w:val="en-US" w:eastAsia="zh-CN"/>
              </w:rPr>
              <w:t>1</w:t>
            </w:r>
          </w:p>
        </w:tc>
        <w:tc>
          <w:tcPr>
            <w:tcW w:w="1015" w:type="dxa"/>
            <w:vAlign w:val="center"/>
          </w:tcPr>
          <w:p>
            <w:pPr>
              <w:tabs>
                <w:tab w:val="left" w:pos="2219"/>
              </w:tabs>
              <w:suppressAutoHyphens/>
              <w:spacing w:line="288" w:lineRule="auto"/>
              <w:jc w:val="both"/>
              <w:rPr>
                <w:rFonts w:hint="eastAsia" w:ascii="仿宋_GB2312" w:hAnsi="黑体" w:eastAsia="仿宋_GB2312"/>
                <w:bCs/>
                <w:sz w:val="21"/>
                <w:szCs w:val="21"/>
                <w:lang w:val="en-US" w:eastAsia="zh-CN"/>
              </w:rPr>
            </w:pPr>
            <w:r>
              <w:rPr>
                <w:rFonts w:hint="eastAsia" w:ascii="仿宋_GB2312" w:hAnsi="黑体" w:eastAsia="仿宋_GB2312"/>
                <w:bCs/>
                <w:sz w:val="21"/>
                <w:szCs w:val="21"/>
                <w:lang w:val="en-US" w:eastAsia="zh-CN"/>
              </w:rPr>
              <w:t>陈刚</w:t>
            </w:r>
          </w:p>
        </w:tc>
        <w:tc>
          <w:tcPr>
            <w:tcW w:w="1136" w:type="dxa"/>
            <w:gridSpan w:val="2"/>
            <w:vAlign w:val="center"/>
          </w:tcPr>
          <w:p>
            <w:pPr>
              <w:tabs>
                <w:tab w:val="left" w:pos="2219"/>
              </w:tabs>
              <w:suppressAutoHyphens/>
              <w:spacing w:line="288" w:lineRule="auto"/>
              <w:jc w:val="both"/>
              <w:rPr>
                <w:rFonts w:hint="default" w:ascii="仿宋_GB2312" w:hAnsi="黑体" w:eastAsia="仿宋_GB2312"/>
                <w:bCs/>
                <w:sz w:val="21"/>
                <w:szCs w:val="21"/>
                <w:lang w:val="en-US" w:eastAsia="zh-CN"/>
              </w:rPr>
            </w:pPr>
            <w:r>
              <w:rPr>
                <w:rFonts w:hint="eastAsia" w:ascii="仿宋_GB2312" w:hAnsi="黑体" w:eastAsia="仿宋_GB2312"/>
                <w:bCs/>
                <w:sz w:val="21"/>
                <w:szCs w:val="21"/>
                <w:lang w:val="en-US" w:eastAsia="zh-CN"/>
              </w:rPr>
              <w:t>1994.02</w:t>
            </w:r>
          </w:p>
        </w:tc>
        <w:tc>
          <w:tcPr>
            <w:tcW w:w="1907" w:type="dxa"/>
            <w:gridSpan w:val="3"/>
            <w:vAlign w:val="center"/>
          </w:tcPr>
          <w:p>
            <w:pPr>
              <w:tabs>
                <w:tab w:val="left" w:pos="2219"/>
              </w:tabs>
              <w:suppressAutoHyphens/>
              <w:spacing w:line="288" w:lineRule="auto"/>
              <w:ind w:right="-692" w:rightChars="0"/>
              <w:rPr>
                <w:rFonts w:hint="eastAsia" w:ascii="仿宋_GB2312" w:hAnsi="黑体" w:eastAsia="仿宋_GB2312" w:cstheme="minorBidi"/>
                <w:bCs/>
                <w:kern w:val="2"/>
                <w:sz w:val="20"/>
                <w:szCs w:val="20"/>
                <w:lang w:val="en-US" w:eastAsia="zh-CN" w:bidi="ar-SA"/>
              </w:rPr>
            </w:pPr>
            <w:r>
              <w:rPr>
                <w:rFonts w:hint="eastAsia" w:ascii="仿宋_GB2312" w:hAnsi="黑体" w:eastAsia="仿宋_GB2312"/>
                <w:bCs/>
                <w:sz w:val="20"/>
                <w:szCs w:val="20"/>
                <w:lang w:val="en-US" w:eastAsia="zh-CN"/>
              </w:rPr>
              <w:t>材料学院</w:t>
            </w:r>
          </w:p>
        </w:tc>
        <w:tc>
          <w:tcPr>
            <w:tcW w:w="1392" w:type="dxa"/>
            <w:gridSpan w:val="2"/>
            <w:vAlign w:val="center"/>
          </w:tcPr>
          <w:p>
            <w:pPr>
              <w:tabs>
                <w:tab w:val="left" w:pos="2219"/>
              </w:tabs>
              <w:suppressAutoHyphens/>
              <w:spacing w:line="288" w:lineRule="auto"/>
              <w:jc w:val="both"/>
              <w:rPr>
                <w:rFonts w:hint="eastAsia" w:ascii="仿宋_GB2312" w:hAnsi="黑体" w:eastAsia="仿宋_GB2312"/>
                <w:bCs/>
                <w:sz w:val="21"/>
                <w:szCs w:val="21"/>
                <w:lang w:val="en-US" w:eastAsia="zh-CN"/>
              </w:rPr>
            </w:pPr>
            <w:r>
              <w:rPr>
                <w:rFonts w:hint="eastAsia" w:ascii="仿宋_GB2312" w:hAnsi="黑体" w:eastAsia="仿宋_GB2312"/>
                <w:bCs/>
                <w:sz w:val="21"/>
                <w:szCs w:val="21"/>
                <w:lang w:val="en-US" w:eastAsia="zh-CN"/>
              </w:rPr>
              <w:t>无</w:t>
            </w:r>
          </w:p>
        </w:tc>
        <w:tc>
          <w:tcPr>
            <w:tcW w:w="1188" w:type="dxa"/>
            <w:vAlign w:val="center"/>
          </w:tcPr>
          <w:p>
            <w:pPr>
              <w:jc w:val="both"/>
              <w:rPr>
                <w:rFonts w:hint="eastAsia" w:ascii="仿宋_GB2312" w:hAnsi="黑体" w:eastAsia="仿宋_GB2312"/>
                <w:bCs/>
                <w:sz w:val="21"/>
                <w:szCs w:val="21"/>
                <w:lang w:val="en-US" w:eastAsia="zh-CN"/>
              </w:rPr>
            </w:pPr>
            <w:r>
              <w:rPr>
                <w:rFonts w:hint="eastAsia" w:ascii="仿宋_GB2312" w:hAnsi="黑体" w:eastAsia="仿宋_GB2312"/>
                <w:bCs/>
                <w:sz w:val="21"/>
                <w:szCs w:val="21"/>
                <w:lang w:val="en-US" w:eastAsia="zh-CN"/>
              </w:rPr>
              <w:t>讲师</w:t>
            </w:r>
          </w:p>
        </w:tc>
        <w:tc>
          <w:tcPr>
            <w:tcW w:w="1318" w:type="dxa"/>
            <w:vAlign w:val="center"/>
          </w:tcPr>
          <w:p>
            <w:pPr>
              <w:tabs>
                <w:tab w:val="left" w:pos="2219"/>
              </w:tabs>
              <w:suppressAutoHyphens/>
              <w:spacing w:line="288" w:lineRule="auto"/>
              <w:ind w:right="-692" w:rightChars="0"/>
              <w:rPr>
                <w:rFonts w:hint="eastAsia" w:ascii="仿宋_GB2312" w:hAnsi="黑体" w:eastAsia="仿宋_GB2312" w:cstheme="minorBidi"/>
                <w:bCs/>
                <w:kern w:val="2"/>
                <w:sz w:val="20"/>
                <w:szCs w:val="20"/>
                <w:lang w:val="en-US" w:eastAsia="zh-CN" w:bidi="ar-SA"/>
              </w:rPr>
            </w:pPr>
            <w:r>
              <w:rPr>
                <w:rFonts w:hint="eastAsia" w:ascii="仿宋_GB2312" w:hAnsi="黑体" w:eastAsia="仿宋_GB2312"/>
                <w:bCs/>
                <w:sz w:val="20"/>
                <w:szCs w:val="20"/>
                <w:lang w:val="en-US" w:eastAsia="zh-CN"/>
              </w:rPr>
              <w:t>专职在线教学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hint="eastAsia" w:ascii="仿宋_GB2312" w:hAnsi="黑体" w:eastAsia="仿宋_GB2312"/>
                <w:bCs/>
                <w:sz w:val="24"/>
                <w:szCs w:val="24"/>
                <w:lang w:eastAsia="zh-CN"/>
              </w:rPr>
            </w:pPr>
            <w:r>
              <w:rPr>
                <w:rFonts w:hint="eastAsia" w:ascii="仿宋_GB2312" w:hAnsi="黑体" w:eastAsia="仿宋_GB2312"/>
                <w:bCs/>
                <w:sz w:val="24"/>
                <w:szCs w:val="24"/>
                <w:lang w:val="en-US" w:eastAsia="zh-CN"/>
              </w:rPr>
              <w:t>2</w:t>
            </w:r>
          </w:p>
        </w:tc>
        <w:tc>
          <w:tcPr>
            <w:tcW w:w="1015" w:type="dxa"/>
            <w:vAlign w:val="center"/>
          </w:tcPr>
          <w:p>
            <w:pPr>
              <w:tabs>
                <w:tab w:val="left" w:pos="2219"/>
              </w:tabs>
              <w:suppressAutoHyphens/>
              <w:spacing w:line="288" w:lineRule="auto"/>
              <w:ind w:right="-692"/>
              <w:jc w:val="both"/>
              <w:rPr>
                <w:rFonts w:ascii="仿宋_GB2312" w:hAnsi="黑体" w:eastAsia="仿宋_GB2312"/>
                <w:bCs/>
                <w:sz w:val="21"/>
                <w:szCs w:val="21"/>
              </w:rPr>
            </w:pPr>
            <w:r>
              <w:rPr>
                <w:rFonts w:hint="eastAsia" w:ascii="仿宋_GB2312" w:hAnsi="黑体" w:eastAsia="仿宋_GB2312"/>
                <w:bCs/>
                <w:sz w:val="21"/>
                <w:szCs w:val="21"/>
              </w:rPr>
              <w:t>宗莲松</w:t>
            </w:r>
          </w:p>
        </w:tc>
        <w:tc>
          <w:tcPr>
            <w:tcW w:w="1136" w:type="dxa"/>
            <w:gridSpan w:val="2"/>
            <w:vAlign w:val="center"/>
          </w:tcPr>
          <w:p>
            <w:pPr>
              <w:tabs>
                <w:tab w:val="left" w:pos="2219"/>
              </w:tabs>
              <w:suppressAutoHyphens/>
              <w:spacing w:line="288" w:lineRule="auto"/>
              <w:ind w:right="-692"/>
              <w:jc w:val="both"/>
              <w:rPr>
                <w:rFonts w:hint="default" w:ascii="仿宋_GB2312" w:hAnsi="黑体" w:eastAsia="仿宋_GB2312"/>
                <w:bCs/>
                <w:sz w:val="21"/>
                <w:szCs w:val="21"/>
                <w:lang w:val="en-US" w:eastAsia="zh-CN"/>
              </w:rPr>
            </w:pPr>
            <w:r>
              <w:rPr>
                <w:rFonts w:hint="eastAsia" w:ascii="仿宋_GB2312" w:hAnsi="黑体" w:eastAsia="仿宋_GB2312"/>
                <w:bCs/>
                <w:sz w:val="21"/>
                <w:szCs w:val="21"/>
                <w:lang w:val="en-US" w:eastAsia="zh-CN"/>
              </w:rPr>
              <w:t>1978.12</w:t>
            </w:r>
          </w:p>
        </w:tc>
        <w:tc>
          <w:tcPr>
            <w:tcW w:w="1907" w:type="dxa"/>
            <w:gridSpan w:val="3"/>
            <w:vAlign w:val="center"/>
          </w:tcPr>
          <w:p>
            <w:pPr>
              <w:tabs>
                <w:tab w:val="left" w:pos="2219"/>
              </w:tabs>
              <w:suppressAutoHyphens/>
              <w:spacing w:line="288" w:lineRule="auto"/>
              <w:ind w:right="-692" w:rightChars="0"/>
              <w:rPr>
                <w:rFonts w:hint="default" w:ascii="仿宋_GB2312" w:hAnsi="黑体" w:eastAsia="仿宋_GB2312" w:cstheme="minorBidi"/>
                <w:bCs/>
                <w:kern w:val="2"/>
                <w:sz w:val="20"/>
                <w:szCs w:val="20"/>
                <w:lang w:val="en-US" w:eastAsia="zh-CN" w:bidi="ar-SA"/>
              </w:rPr>
            </w:pPr>
            <w:r>
              <w:rPr>
                <w:rFonts w:hint="eastAsia" w:ascii="仿宋_GB2312" w:hAnsi="黑体" w:eastAsia="仿宋_GB2312" w:cstheme="minorBidi"/>
                <w:bCs/>
                <w:kern w:val="2"/>
                <w:sz w:val="20"/>
                <w:szCs w:val="20"/>
                <w:lang w:val="en-US" w:eastAsia="zh-CN" w:bidi="ar-SA"/>
              </w:rPr>
              <w:t>计算机</w:t>
            </w:r>
          </w:p>
        </w:tc>
        <w:tc>
          <w:tcPr>
            <w:tcW w:w="1392" w:type="dxa"/>
            <w:gridSpan w:val="2"/>
            <w:vAlign w:val="center"/>
          </w:tcPr>
          <w:p>
            <w:pPr>
              <w:tabs>
                <w:tab w:val="left" w:pos="2219"/>
              </w:tabs>
              <w:suppressAutoHyphens/>
              <w:spacing w:line="288" w:lineRule="auto"/>
              <w:ind w:right="-692"/>
              <w:jc w:val="both"/>
              <w:rPr>
                <w:rFonts w:hint="eastAsia" w:ascii="仿宋_GB2312" w:hAnsi="黑体" w:eastAsia="仿宋_GB2312"/>
                <w:bCs/>
                <w:sz w:val="21"/>
                <w:szCs w:val="21"/>
                <w:lang w:val="en-US" w:eastAsia="zh-CN"/>
              </w:rPr>
            </w:pPr>
            <w:r>
              <w:rPr>
                <w:rFonts w:hint="eastAsia" w:ascii="仿宋_GB2312" w:hAnsi="黑体" w:eastAsia="仿宋_GB2312"/>
                <w:bCs/>
                <w:sz w:val="21"/>
                <w:szCs w:val="21"/>
                <w:lang w:val="en-US" w:eastAsia="zh-CN"/>
              </w:rPr>
              <w:t>科长</w:t>
            </w:r>
          </w:p>
        </w:tc>
        <w:tc>
          <w:tcPr>
            <w:tcW w:w="1188" w:type="dxa"/>
            <w:vAlign w:val="center"/>
          </w:tcPr>
          <w:p>
            <w:pPr>
              <w:tabs>
                <w:tab w:val="left" w:pos="2219"/>
              </w:tabs>
              <w:suppressAutoHyphens/>
              <w:spacing w:line="288" w:lineRule="auto"/>
              <w:ind w:right="-692"/>
              <w:jc w:val="both"/>
              <w:rPr>
                <w:rFonts w:hint="eastAsia" w:ascii="仿宋_GB2312" w:hAnsi="黑体" w:eastAsia="仿宋_GB2312"/>
                <w:bCs/>
                <w:sz w:val="21"/>
                <w:szCs w:val="21"/>
                <w:lang w:val="en-US" w:eastAsia="zh-CN"/>
              </w:rPr>
            </w:pPr>
            <w:r>
              <w:rPr>
                <w:rFonts w:hint="eastAsia" w:ascii="仿宋_GB2312" w:hAnsi="黑体" w:eastAsia="仿宋_GB2312"/>
                <w:bCs/>
                <w:sz w:val="21"/>
                <w:szCs w:val="21"/>
                <w:lang w:val="en-US" w:eastAsia="zh-CN"/>
              </w:rPr>
              <w:t>副教授</w:t>
            </w:r>
          </w:p>
        </w:tc>
        <w:tc>
          <w:tcPr>
            <w:tcW w:w="1318" w:type="dxa"/>
            <w:vAlign w:val="center"/>
          </w:tcPr>
          <w:p>
            <w:pPr>
              <w:tabs>
                <w:tab w:val="left" w:pos="2219"/>
              </w:tabs>
              <w:suppressAutoHyphens/>
              <w:spacing w:line="288" w:lineRule="auto"/>
              <w:ind w:right="-692" w:rightChars="0"/>
              <w:rPr>
                <w:rFonts w:hint="default" w:ascii="仿宋_GB2312" w:hAnsi="黑体" w:eastAsia="仿宋_GB2312" w:cstheme="minorBidi"/>
                <w:bCs/>
                <w:kern w:val="2"/>
                <w:sz w:val="20"/>
                <w:szCs w:val="20"/>
                <w:lang w:val="en-US" w:eastAsia="zh-CN" w:bidi="ar-SA"/>
              </w:rPr>
            </w:pPr>
            <w:r>
              <w:rPr>
                <w:rFonts w:hint="eastAsia" w:ascii="仿宋_GB2312" w:hAnsi="黑体" w:eastAsia="仿宋_GB2312"/>
                <w:bCs/>
                <w:sz w:val="20"/>
                <w:szCs w:val="20"/>
                <w:lang w:val="en-US" w:eastAsia="zh-CN"/>
              </w:rPr>
              <w:t>技术支持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hint="eastAsia" w:ascii="仿宋_GB2312" w:hAnsi="黑体" w:eastAsia="仿宋_GB2312"/>
                <w:bCs/>
                <w:sz w:val="24"/>
                <w:szCs w:val="24"/>
                <w:lang w:val="en-US" w:eastAsia="zh-CN"/>
              </w:rPr>
            </w:pPr>
            <w:r>
              <w:rPr>
                <w:rFonts w:hint="eastAsia" w:ascii="仿宋_GB2312" w:hAnsi="黑体" w:eastAsia="仿宋_GB2312"/>
                <w:bCs/>
                <w:sz w:val="24"/>
                <w:szCs w:val="24"/>
                <w:lang w:val="en-US" w:eastAsia="zh-CN"/>
              </w:rPr>
              <w:t>3</w:t>
            </w:r>
          </w:p>
        </w:tc>
        <w:tc>
          <w:tcPr>
            <w:tcW w:w="1015" w:type="dxa"/>
            <w:vAlign w:val="center"/>
          </w:tcPr>
          <w:p>
            <w:pPr>
              <w:tabs>
                <w:tab w:val="left" w:pos="2219"/>
              </w:tabs>
              <w:suppressAutoHyphens/>
              <w:spacing w:line="288" w:lineRule="auto"/>
              <w:ind w:right="-692"/>
              <w:jc w:val="both"/>
              <w:rPr>
                <w:rFonts w:hint="default" w:ascii="仿宋_GB2312" w:hAnsi="黑体" w:eastAsia="仿宋_GB2312"/>
                <w:bCs/>
                <w:sz w:val="21"/>
                <w:szCs w:val="21"/>
                <w:lang w:val="en-US" w:eastAsia="zh-CN"/>
              </w:rPr>
            </w:pPr>
            <w:r>
              <w:rPr>
                <w:rFonts w:hint="eastAsia" w:ascii="仿宋_GB2312" w:hAnsi="黑体" w:eastAsia="仿宋_GB2312"/>
                <w:bCs/>
                <w:sz w:val="21"/>
                <w:szCs w:val="21"/>
                <w:lang w:val="en-US" w:eastAsia="zh-CN"/>
              </w:rPr>
              <w:t>曾明</w:t>
            </w:r>
          </w:p>
        </w:tc>
        <w:tc>
          <w:tcPr>
            <w:tcW w:w="1136" w:type="dxa"/>
            <w:gridSpan w:val="2"/>
            <w:vAlign w:val="center"/>
          </w:tcPr>
          <w:p>
            <w:pPr>
              <w:tabs>
                <w:tab w:val="left" w:pos="2219"/>
              </w:tabs>
              <w:suppressAutoHyphens/>
              <w:spacing w:line="288" w:lineRule="auto"/>
              <w:ind w:right="-692"/>
              <w:jc w:val="both"/>
              <w:rPr>
                <w:rFonts w:hint="default" w:ascii="仿宋_GB2312" w:hAnsi="黑体" w:eastAsia="仿宋_GB2312"/>
                <w:bCs/>
                <w:sz w:val="21"/>
                <w:szCs w:val="21"/>
                <w:lang w:val="en-US" w:eastAsia="zh-CN"/>
              </w:rPr>
            </w:pPr>
            <w:r>
              <w:rPr>
                <w:rFonts w:hint="eastAsia" w:ascii="仿宋_GB2312" w:hAnsi="黑体" w:eastAsia="仿宋_GB2312"/>
                <w:bCs/>
                <w:sz w:val="21"/>
                <w:szCs w:val="21"/>
                <w:lang w:val="en-US" w:eastAsia="zh-CN"/>
              </w:rPr>
              <w:t>1965.01</w:t>
            </w:r>
          </w:p>
        </w:tc>
        <w:tc>
          <w:tcPr>
            <w:tcW w:w="1907" w:type="dxa"/>
            <w:gridSpan w:val="3"/>
            <w:vAlign w:val="center"/>
          </w:tcPr>
          <w:p>
            <w:pPr>
              <w:tabs>
                <w:tab w:val="left" w:pos="2219"/>
              </w:tabs>
              <w:suppressAutoHyphens/>
              <w:spacing w:line="288" w:lineRule="auto"/>
              <w:ind w:right="-692" w:rightChars="0"/>
              <w:rPr>
                <w:rFonts w:hint="default" w:ascii="仿宋_GB2312" w:hAnsi="黑体" w:eastAsia="仿宋_GB2312" w:cstheme="minorBidi"/>
                <w:bCs/>
                <w:kern w:val="2"/>
                <w:sz w:val="20"/>
                <w:szCs w:val="20"/>
                <w:lang w:val="en-US" w:eastAsia="zh-CN" w:bidi="ar-SA"/>
              </w:rPr>
            </w:pPr>
            <w:r>
              <w:rPr>
                <w:rFonts w:hint="eastAsia" w:ascii="仿宋_GB2312" w:hAnsi="黑体" w:eastAsia="仿宋_GB2312"/>
                <w:bCs/>
                <w:sz w:val="20"/>
                <w:szCs w:val="20"/>
                <w:lang w:val="en-US" w:eastAsia="zh-CN"/>
              </w:rPr>
              <w:t>材料学院</w:t>
            </w:r>
          </w:p>
        </w:tc>
        <w:tc>
          <w:tcPr>
            <w:tcW w:w="1392" w:type="dxa"/>
            <w:gridSpan w:val="2"/>
            <w:vAlign w:val="center"/>
          </w:tcPr>
          <w:p>
            <w:pPr>
              <w:tabs>
                <w:tab w:val="left" w:pos="2219"/>
              </w:tabs>
              <w:suppressAutoHyphens/>
              <w:spacing w:line="288" w:lineRule="auto"/>
              <w:ind w:right="-692"/>
              <w:jc w:val="both"/>
              <w:rPr>
                <w:rFonts w:hint="eastAsia" w:ascii="仿宋_GB2312" w:hAnsi="黑体" w:eastAsia="仿宋_GB2312"/>
                <w:bCs/>
                <w:sz w:val="21"/>
                <w:szCs w:val="21"/>
                <w:lang w:val="en-US" w:eastAsia="zh-CN"/>
              </w:rPr>
            </w:pPr>
            <w:r>
              <w:rPr>
                <w:rFonts w:hint="eastAsia" w:ascii="仿宋_GB2312" w:hAnsi="黑体" w:eastAsia="仿宋_GB2312"/>
                <w:bCs/>
                <w:sz w:val="21"/>
                <w:szCs w:val="21"/>
                <w:lang w:val="en-US" w:eastAsia="zh-CN"/>
              </w:rPr>
              <w:t>系主任</w:t>
            </w:r>
          </w:p>
        </w:tc>
        <w:tc>
          <w:tcPr>
            <w:tcW w:w="1188" w:type="dxa"/>
            <w:vAlign w:val="center"/>
          </w:tcPr>
          <w:p>
            <w:pPr>
              <w:tabs>
                <w:tab w:val="left" w:pos="2219"/>
              </w:tabs>
              <w:suppressAutoHyphens/>
              <w:spacing w:line="288" w:lineRule="auto"/>
              <w:ind w:right="-692"/>
              <w:jc w:val="both"/>
              <w:rPr>
                <w:rFonts w:hint="eastAsia" w:ascii="仿宋_GB2312" w:hAnsi="黑体" w:eastAsia="仿宋_GB2312"/>
                <w:bCs/>
                <w:sz w:val="21"/>
                <w:szCs w:val="21"/>
                <w:lang w:val="en-US" w:eastAsia="zh-CN"/>
              </w:rPr>
            </w:pPr>
            <w:r>
              <w:rPr>
                <w:rFonts w:hint="eastAsia" w:ascii="仿宋_GB2312" w:hAnsi="黑体" w:eastAsia="仿宋_GB2312"/>
                <w:bCs/>
                <w:sz w:val="21"/>
                <w:szCs w:val="21"/>
                <w:lang w:val="en-US" w:eastAsia="zh-CN"/>
              </w:rPr>
              <w:t>教授</w:t>
            </w:r>
          </w:p>
        </w:tc>
        <w:tc>
          <w:tcPr>
            <w:tcW w:w="1318" w:type="dxa"/>
            <w:vAlign w:val="center"/>
          </w:tcPr>
          <w:p>
            <w:pPr>
              <w:tabs>
                <w:tab w:val="left" w:pos="2219"/>
              </w:tabs>
              <w:suppressAutoHyphens/>
              <w:spacing w:line="288" w:lineRule="auto"/>
              <w:ind w:right="-692" w:rightChars="0"/>
              <w:rPr>
                <w:rFonts w:hint="default" w:ascii="仿宋_GB2312" w:hAnsi="黑体" w:eastAsia="仿宋_GB2312" w:cstheme="minorBidi"/>
                <w:bCs/>
                <w:kern w:val="2"/>
                <w:sz w:val="20"/>
                <w:szCs w:val="20"/>
                <w:lang w:val="en-US" w:eastAsia="zh-CN" w:bidi="ar-SA"/>
              </w:rPr>
            </w:pPr>
            <w:r>
              <w:rPr>
                <w:rFonts w:hint="eastAsia" w:ascii="仿宋_GB2312" w:hAnsi="黑体" w:eastAsia="仿宋_GB2312"/>
                <w:bCs/>
                <w:sz w:val="20"/>
                <w:szCs w:val="20"/>
                <w:lang w:val="en-US" w:eastAsia="zh-CN"/>
              </w:rPr>
              <w:t>专职在线教学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hint="eastAsia" w:ascii="仿宋_GB2312" w:hAnsi="黑体" w:eastAsia="仿宋_GB2312"/>
                <w:bCs/>
                <w:sz w:val="24"/>
                <w:szCs w:val="24"/>
                <w:lang w:val="en-US" w:eastAsia="zh-CN"/>
              </w:rPr>
            </w:pPr>
            <w:r>
              <w:rPr>
                <w:rFonts w:hint="eastAsia" w:ascii="仿宋_GB2312" w:hAnsi="黑体" w:eastAsia="仿宋_GB2312"/>
                <w:bCs/>
                <w:sz w:val="24"/>
                <w:szCs w:val="24"/>
                <w:lang w:val="en-US" w:eastAsia="zh-CN"/>
              </w:rPr>
              <w:t>4</w:t>
            </w:r>
          </w:p>
        </w:tc>
        <w:tc>
          <w:tcPr>
            <w:tcW w:w="1015" w:type="dxa"/>
            <w:vAlign w:val="center"/>
          </w:tcPr>
          <w:p>
            <w:pPr>
              <w:tabs>
                <w:tab w:val="left" w:pos="2219"/>
              </w:tabs>
              <w:suppressAutoHyphens/>
              <w:spacing w:line="288" w:lineRule="auto"/>
              <w:ind w:right="-692"/>
              <w:jc w:val="both"/>
              <w:rPr>
                <w:rFonts w:hint="default" w:ascii="仿宋_GB2312" w:hAnsi="黑体" w:eastAsia="仿宋_GB2312"/>
                <w:bCs/>
                <w:sz w:val="21"/>
                <w:szCs w:val="21"/>
                <w:lang w:val="en-US" w:eastAsia="zh-CN"/>
              </w:rPr>
            </w:pPr>
            <w:r>
              <w:rPr>
                <w:rFonts w:hint="eastAsia" w:ascii="仿宋_GB2312" w:hAnsi="黑体" w:eastAsia="仿宋_GB2312"/>
                <w:bCs/>
                <w:sz w:val="21"/>
                <w:szCs w:val="21"/>
                <w:lang w:val="en-US" w:eastAsia="zh-CN"/>
              </w:rPr>
              <w:t>王剑</w:t>
            </w:r>
          </w:p>
        </w:tc>
        <w:tc>
          <w:tcPr>
            <w:tcW w:w="1136" w:type="dxa"/>
            <w:gridSpan w:val="2"/>
            <w:vAlign w:val="center"/>
          </w:tcPr>
          <w:p>
            <w:pPr>
              <w:tabs>
                <w:tab w:val="left" w:pos="2219"/>
              </w:tabs>
              <w:suppressAutoHyphens/>
              <w:spacing w:line="288" w:lineRule="auto"/>
              <w:ind w:right="-692"/>
              <w:jc w:val="both"/>
              <w:rPr>
                <w:rFonts w:hint="default" w:ascii="仿宋_GB2312" w:hAnsi="黑体" w:eastAsia="仿宋_GB2312"/>
                <w:bCs/>
                <w:sz w:val="21"/>
                <w:szCs w:val="21"/>
                <w:lang w:val="en-US" w:eastAsia="zh-CN"/>
              </w:rPr>
            </w:pPr>
            <w:r>
              <w:rPr>
                <w:rFonts w:hint="eastAsia" w:ascii="仿宋_GB2312" w:hAnsi="黑体" w:eastAsia="仿宋_GB2312"/>
                <w:bCs/>
                <w:sz w:val="21"/>
                <w:szCs w:val="21"/>
                <w:lang w:val="en-US" w:eastAsia="zh-CN"/>
              </w:rPr>
              <w:t>1984.06</w:t>
            </w:r>
          </w:p>
        </w:tc>
        <w:tc>
          <w:tcPr>
            <w:tcW w:w="1907" w:type="dxa"/>
            <w:gridSpan w:val="3"/>
            <w:vAlign w:val="center"/>
          </w:tcPr>
          <w:p>
            <w:pPr>
              <w:tabs>
                <w:tab w:val="left" w:pos="2219"/>
              </w:tabs>
              <w:suppressAutoHyphens/>
              <w:spacing w:line="288" w:lineRule="auto"/>
              <w:ind w:right="-692" w:rightChars="0"/>
              <w:rPr>
                <w:rFonts w:hint="default" w:ascii="仿宋_GB2312" w:hAnsi="黑体" w:eastAsia="仿宋_GB2312" w:cstheme="minorBidi"/>
                <w:bCs/>
                <w:kern w:val="2"/>
                <w:sz w:val="20"/>
                <w:szCs w:val="20"/>
                <w:lang w:val="en-US" w:eastAsia="zh-CN" w:bidi="ar-SA"/>
              </w:rPr>
            </w:pPr>
            <w:r>
              <w:rPr>
                <w:rFonts w:hint="eastAsia" w:ascii="仿宋_GB2312" w:hAnsi="黑体" w:eastAsia="仿宋_GB2312"/>
                <w:bCs/>
                <w:sz w:val="20"/>
                <w:szCs w:val="20"/>
                <w:lang w:val="en-US" w:eastAsia="zh-CN"/>
              </w:rPr>
              <w:t>材料学院</w:t>
            </w:r>
          </w:p>
        </w:tc>
        <w:tc>
          <w:tcPr>
            <w:tcW w:w="1392" w:type="dxa"/>
            <w:gridSpan w:val="2"/>
            <w:vAlign w:val="center"/>
          </w:tcPr>
          <w:p>
            <w:pPr>
              <w:tabs>
                <w:tab w:val="left" w:pos="2219"/>
              </w:tabs>
              <w:suppressAutoHyphens/>
              <w:spacing w:line="288" w:lineRule="auto"/>
              <w:ind w:right="-692"/>
              <w:jc w:val="both"/>
              <w:rPr>
                <w:rFonts w:hint="eastAsia" w:ascii="仿宋_GB2312" w:hAnsi="黑体" w:eastAsia="仿宋_GB2312"/>
                <w:bCs/>
                <w:sz w:val="21"/>
                <w:szCs w:val="21"/>
                <w:lang w:val="en-US" w:eastAsia="zh-CN"/>
              </w:rPr>
            </w:pPr>
            <w:r>
              <w:rPr>
                <w:rFonts w:hint="eastAsia" w:ascii="仿宋_GB2312" w:hAnsi="黑体" w:eastAsia="仿宋_GB2312"/>
                <w:bCs/>
                <w:sz w:val="21"/>
                <w:szCs w:val="21"/>
                <w:lang w:val="en-US" w:eastAsia="zh-CN"/>
              </w:rPr>
              <w:t>副系主任</w:t>
            </w:r>
          </w:p>
        </w:tc>
        <w:tc>
          <w:tcPr>
            <w:tcW w:w="1188" w:type="dxa"/>
            <w:vAlign w:val="center"/>
          </w:tcPr>
          <w:p>
            <w:pPr>
              <w:tabs>
                <w:tab w:val="left" w:pos="2219"/>
              </w:tabs>
              <w:suppressAutoHyphens/>
              <w:spacing w:line="288" w:lineRule="auto"/>
              <w:ind w:right="-692"/>
              <w:jc w:val="both"/>
              <w:rPr>
                <w:rFonts w:hint="eastAsia" w:ascii="仿宋_GB2312" w:hAnsi="黑体" w:eastAsia="仿宋_GB2312"/>
                <w:bCs/>
                <w:sz w:val="21"/>
                <w:szCs w:val="21"/>
                <w:lang w:val="en-US" w:eastAsia="zh-CN"/>
              </w:rPr>
            </w:pPr>
            <w:r>
              <w:rPr>
                <w:rFonts w:hint="eastAsia" w:ascii="仿宋_GB2312" w:hAnsi="黑体" w:eastAsia="仿宋_GB2312"/>
                <w:bCs/>
                <w:sz w:val="21"/>
                <w:szCs w:val="21"/>
                <w:lang w:val="en-US" w:eastAsia="zh-CN"/>
              </w:rPr>
              <w:t>副教授</w:t>
            </w:r>
          </w:p>
        </w:tc>
        <w:tc>
          <w:tcPr>
            <w:tcW w:w="1318" w:type="dxa"/>
            <w:vAlign w:val="center"/>
          </w:tcPr>
          <w:p>
            <w:pPr>
              <w:tabs>
                <w:tab w:val="left" w:pos="2219"/>
              </w:tabs>
              <w:suppressAutoHyphens/>
              <w:spacing w:line="288" w:lineRule="auto"/>
              <w:ind w:right="-692" w:rightChars="0"/>
              <w:rPr>
                <w:rFonts w:hint="default" w:ascii="仿宋_GB2312" w:hAnsi="黑体" w:eastAsia="仿宋_GB2312" w:cstheme="minorBidi"/>
                <w:bCs/>
                <w:kern w:val="2"/>
                <w:sz w:val="20"/>
                <w:szCs w:val="20"/>
                <w:lang w:val="en-US" w:eastAsia="zh-CN" w:bidi="ar-SA"/>
              </w:rPr>
            </w:pPr>
            <w:r>
              <w:rPr>
                <w:rFonts w:hint="eastAsia" w:ascii="仿宋_GB2312" w:hAnsi="黑体" w:eastAsia="仿宋_GB2312"/>
                <w:bCs/>
                <w:sz w:val="20"/>
                <w:szCs w:val="20"/>
                <w:lang w:val="en-US" w:eastAsia="zh-CN"/>
              </w:rPr>
              <w:t>专职在线教学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hint="eastAsia" w:ascii="仿宋_GB2312" w:hAnsi="黑体" w:eastAsia="仿宋_GB2312"/>
                <w:bCs/>
                <w:sz w:val="24"/>
                <w:szCs w:val="24"/>
                <w:lang w:val="en-US" w:eastAsia="zh-CN"/>
              </w:rPr>
            </w:pPr>
            <w:r>
              <w:rPr>
                <w:rFonts w:hint="eastAsia" w:ascii="仿宋_GB2312" w:hAnsi="黑体" w:eastAsia="仿宋_GB2312"/>
                <w:bCs/>
                <w:sz w:val="24"/>
                <w:szCs w:val="24"/>
                <w:lang w:val="en-US" w:eastAsia="zh-CN"/>
              </w:rPr>
              <w:t>5</w:t>
            </w:r>
          </w:p>
        </w:tc>
        <w:tc>
          <w:tcPr>
            <w:tcW w:w="1015" w:type="dxa"/>
            <w:vAlign w:val="center"/>
          </w:tcPr>
          <w:p>
            <w:pPr>
              <w:tabs>
                <w:tab w:val="left" w:pos="2219"/>
              </w:tabs>
              <w:suppressAutoHyphens/>
              <w:spacing w:line="288" w:lineRule="auto"/>
              <w:ind w:right="-692"/>
              <w:jc w:val="both"/>
              <w:rPr>
                <w:rFonts w:hint="default" w:ascii="仿宋_GB2312" w:hAnsi="黑体" w:eastAsia="仿宋_GB2312"/>
                <w:bCs/>
                <w:sz w:val="21"/>
                <w:szCs w:val="21"/>
                <w:lang w:val="en-US" w:eastAsia="zh-CN"/>
              </w:rPr>
            </w:pPr>
            <w:r>
              <w:rPr>
                <w:rFonts w:hint="eastAsia" w:ascii="仿宋_GB2312" w:hAnsi="黑体" w:eastAsia="仿宋_GB2312"/>
                <w:bCs/>
                <w:sz w:val="21"/>
                <w:szCs w:val="21"/>
                <w:lang w:val="en-US" w:eastAsia="zh-CN"/>
              </w:rPr>
              <w:t>刘胜明</w:t>
            </w:r>
          </w:p>
        </w:tc>
        <w:tc>
          <w:tcPr>
            <w:tcW w:w="1136" w:type="dxa"/>
            <w:gridSpan w:val="2"/>
            <w:vAlign w:val="center"/>
          </w:tcPr>
          <w:p>
            <w:pPr>
              <w:tabs>
                <w:tab w:val="left" w:pos="2219"/>
              </w:tabs>
              <w:suppressAutoHyphens/>
              <w:spacing w:line="288" w:lineRule="auto"/>
              <w:ind w:right="-692"/>
              <w:jc w:val="both"/>
              <w:rPr>
                <w:rFonts w:hint="default" w:ascii="仿宋_GB2312" w:hAnsi="黑体" w:eastAsia="仿宋_GB2312"/>
                <w:bCs/>
                <w:sz w:val="21"/>
                <w:szCs w:val="21"/>
                <w:lang w:val="en-US" w:eastAsia="zh-CN"/>
              </w:rPr>
            </w:pPr>
            <w:r>
              <w:rPr>
                <w:rFonts w:hint="eastAsia" w:ascii="仿宋_GB2312" w:hAnsi="黑体" w:eastAsia="仿宋_GB2312"/>
                <w:bCs/>
                <w:sz w:val="21"/>
                <w:szCs w:val="21"/>
                <w:lang w:val="en-US" w:eastAsia="zh-CN"/>
              </w:rPr>
              <w:t>1985.09</w:t>
            </w:r>
          </w:p>
        </w:tc>
        <w:tc>
          <w:tcPr>
            <w:tcW w:w="1907" w:type="dxa"/>
            <w:gridSpan w:val="3"/>
            <w:vAlign w:val="center"/>
          </w:tcPr>
          <w:p>
            <w:pPr>
              <w:tabs>
                <w:tab w:val="left" w:pos="2219"/>
              </w:tabs>
              <w:suppressAutoHyphens/>
              <w:spacing w:line="288" w:lineRule="auto"/>
              <w:ind w:right="-692" w:rightChars="0"/>
              <w:rPr>
                <w:rFonts w:hint="default" w:ascii="仿宋_GB2312" w:hAnsi="黑体" w:eastAsia="仿宋_GB2312" w:cstheme="minorBidi"/>
                <w:bCs/>
                <w:kern w:val="2"/>
                <w:sz w:val="20"/>
                <w:szCs w:val="20"/>
                <w:lang w:val="en-US" w:eastAsia="zh-CN" w:bidi="ar-SA"/>
              </w:rPr>
            </w:pPr>
            <w:r>
              <w:rPr>
                <w:rFonts w:hint="eastAsia" w:ascii="仿宋_GB2312" w:hAnsi="黑体" w:eastAsia="仿宋_GB2312"/>
                <w:bCs/>
                <w:sz w:val="20"/>
                <w:szCs w:val="20"/>
                <w:lang w:val="en-US" w:eastAsia="zh-CN"/>
              </w:rPr>
              <w:t>材料学院</w:t>
            </w:r>
          </w:p>
        </w:tc>
        <w:tc>
          <w:tcPr>
            <w:tcW w:w="1392" w:type="dxa"/>
            <w:gridSpan w:val="2"/>
            <w:vAlign w:val="center"/>
          </w:tcPr>
          <w:p>
            <w:pPr>
              <w:tabs>
                <w:tab w:val="left" w:pos="2219"/>
              </w:tabs>
              <w:suppressAutoHyphens/>
              <w:spacing w:line="288" w:lineRule="auto"/>
              <w:ind w:right="-692"/>
              <w:jc w:val="both"/>
              <w:rPr>
                <w:rFonts w:hint="eastAsia" w:ascii="仿宋_GB2312" w:hAnsi="黑体" w:eastAsia="仿宋_GB2312"/>
                <w:bCs/>
                <w:sz w:val="21"/>
                <w:szCs w:val="21"/>
                <w:lang w:val="en-US" w:eastAsia="zh-CN"/>
              </w:rPr>
            </w:pPr>
            <w:r>
              <w:rPr>
                <w:rFonts w:hint="eastAsia" w:ascii="仿宋_GB2312" w:hAnsi="黑体" w:eastAsia="仿宋_GB2312"/>
                <w:bCs/>
                <w:sz w:val="21"/>
                <w:szCs w:val="21"/>
                <w:lang w:val="en-US" w:eastAsia="zh-CN"/>
              </w:rPr>
              <w:t>副系主任</w:t>
            </w:r>
          </w:p>
        </w:tc>
        <w:tc>
          <w:tcPr>
            <w:tcW w:w="1188" w:type="dxa"/>
            <w:vAlign w:val="center"/>
          </w:tcPr>
          <w:p>
            <w:pPr>
              <w:tabs>
                <w:tab w:val="left" w:pos="2219"/>
              </w:tabs>
              <w:suppressAutoHyphens/>
              <w:spacing w:line="288" w:lineRule="auto"/>
              <w:ind w:right="-692"/>
              <w:jc w:val="both"/>
              <w:rPr>
                <w:rFonts w:hint="eastAsia" w:ascii="仿宋_GB2312" w:hAnsi="黑体" w:eastAsia="仿宋_GB2312"/>
                <w:bCs/>
                <w:sz w:val="21"/>
                <w:szCs w:val="21"/>
                <w:lang w:val="en-US" w:eastAsia="zh-CN"/>
              </w:rPr>
            </w:pPr>
            <w:r>
              <w:rPr>
                <w:rFonts w:hint="eastAsia" w:ascii="仿宋_GB2312" w:hAnsi="黑体" w:eastAsia="仿宋_GB2312"/>
                <w:bCs/>
                <w:sz w:val="21"/>
                <w:szCs w:val="21"/>
                <w:lang w:val="en-US" w:eastAsia="zh-CN"/>
              </w:rPr>
              <w:t>讲师</w:t>
            </w:r>
          </w:p>
        </w:tc>
        <w:tc>
          <w:tcPr>
            <w:tcW w:w="1318" w:type="dxa"/>
            <w:vAlign w:val="center"/>
          </w:tcPr>
          <w:p>
            <w:pPr>
              <w:tabs>
                <w:tab w:val="left" w:pos="2219"/>
              </w:tabs>
              <w:suppressAutoHyphens/>
              <w:spacing w:line="288" w:lineRule="auto"/>
              <w:ind w:right="-692" w:rightChars="0"/>
              <w:rPr>
                <w:rFonts w:hint="default" w:ascii="仿宋_GB2312" w:hAnsi="黑体" w:eastAsia="仿宋_GB2312" w:cstheme="minorBidi"/>
                <w:bCs/>
                <w:kern w:val="2"/>
                <w:sz w:val="20"/>
                <w:szCs w:val="20"/>
                <w:lang w:val="en-US" w:eastAsia="zh-CN" w:bidi="ar-SA"/>
              </w:rPr>
            </w:pPr>
            <w:r>
              <w:rPr>
                <w:rFonts w:hint="eastAsia" w:ascii="仿宋_GB2312" w:hAnsi="黑体" w:eastAsia="仿宋_GB2312"/>
                <w:bCs/>
                <w:sz w:val="20"/>
                <w:szCs w:val="20"/>
                <w:lang w:val="en-US" w:eastAsia="zh-CN"/>
              </w:rPr>
              <w:t>专职在线教学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hint="eastAsia" w:ascii="仿宋_GB2312" w:hAnsi="黑体" w:eastAsia="仿宋_GB2312"/>
                <w:bCs/>
                <w:sz w:val="24"/>
                <w:szCs w:val="24"/>
                <w:lang w:val="en-US" w:eastAsia="zh-CN"/>
              </w:rPr>
            </w:pPr>
            <w:r>
              <w:rPr>
                <w:rFonts w:hint="eastAsia" w:ascii="仿宋_GB2312" w:hAnsi="黑体" w:eastAsia="仿宋_GB2312"/>
                <w:bCs/>
                <w:sz w:val="24"/>
                <w:szCs w:val="24"/>
                <w:lang w:val="en-US" w:eastAsia="zh-CN"/>
              </w:rPr>
              <w:t>6</w:t>
            </w:r>
          </w:p>
        </w:tc>
        <w:tc>
          <w:tcPr>
            <w:tcW w:w="1015" w:type="dxa"/>
            <w:vAlign w:val="center"/>
          </w:tcPr>
          <w:p>
            <w:pPr>
              <w:tabs>
                <w:tab w:val="left" w:pos="2219"/>
              </w:tabs>
              <w:suppressAutoHyphens/>
              <w:spacing w:line="288" w:lineRule="auto"/>
              <w:ind w:right="-692"/>
              <w:jc w:val="both"/>
              <w:rPr>
                <w:rFonts w:hint="default" w:ascii="仿宋_GB2312" w:hAnsi="黑体" w:eastAsia="仿宋_GB2312"/>
                <w:bCs/>
                <w:sz w:val="21"/>
                <w:szCs w:val="21"/>
                <w:lang w:val="en-US" w:eastAsia="zh-CN"/>
              </w:rPr>
            </w:pPr>
            <w:r>
              <w:rPr>
                <w:rFonts w:hint="eastAsia" w:ascii="仿宋_GB2312" w:hAnsi="黑体" w:eastAsia="仿宋_GB2312"/>
                <w:bCs/>
                <w:sz w:val="21"/>
                <w:szCs w:val="21"/>
                <w:lang w:val="en-US" w:eastAsia="zh-CN"/>
              </w:rPr>
              <w:t>刘云强</w:t>
            </w:r>
          </w:p>
        </w:tc>
        <w:tc>
          <w:tcPr>
            <w:tcW w:w="1136" w:type="dxa"/>
            <w:gridSpan w:val="2"/>
            <w:vAlign w:val="center"/>
          </w:tcPr>
          <w:p>
            <w:pPr>
              <w:tabs>
                <w:tab w:val="left" w:pos="2219"/>
              </w:tabs>
              <w:suppressAutoHyphens/>
              <w:spacing w:line="288" w:lineRule="auto"/>
              <w:ind w:right="-692"/>
              <w:jc w:val="both"/>
              <w:rPr>
                <w:rFonts w:hint="default" w:ascii="仿宋_GB2312" w:hAnsi="黑体" w:eastAsia="仿宋_GB2312"/>
                <w:bCs/>
                <w:sz w:val="21"/>
                <w:szCs w:val="21"/>
                <w:lang w:val="en-US" w:eastAsia="zh-CN"/>
              </w:rPr>
            </w:pPr>
            <w:r>
              <w:rPr>
                <w:rFonts w:hint="eastAsia" w:ascii="仿宋_GB2312" w:hAnsi="黑体" w:eastAsia="仿宋_GB2312"/>
                <w:bCs/>
                <w:sz w:val="21"/>
                <w:szCs w:val="21"/>
                <w:lang w:val="en-US" w:eastAsia="zh-CN"/>
              </w:rPr>
              <w:t>1972.12</w:t>
            </w:r>
          </w:p>
        </w:tc>
        <w:tc>
          <w:tcPr>
            <w:tcW w:w="1907" w:type="dxa"/>
            <w:gridSpan w:val="3"/>
            <w:vAlign w:val="center"/>
          </w:tcPr>
          <w:p>
            <w:pPr>
              <w:tabs>
                <w:tab w:val="left" w:pos="2219"/>
              </w:tabs>
              <w:suppressAutoHyphens/>
              <w:spacing w:line="288" w:lineRule="auto"/>
              <w:ind w:right="-692" w:rightChars="0"/>
              <w:rPr>
                <w:rFonts w:hint="default" w:ascii="仿宋_GB2312" w:hAnsi="黑体" w:eastAsia="仿宋_GB2312" w:cstheme="minorBidi"/>
                <w:bCs/>
                <w:kern w:val="2"/>
                <w:sz w:val="20"/>
                <w:szCs w:val="20"/>
                <w:lang w:val="en-US" w:eastAsia="zh-CN" w:bidi="ar-SA"/>
              </w:rPr>
            </w:pPr>
            <w:r>
              <w:rPr>
                <w:rFonts w:hint="eastAsia" w:ascii="仿宋_GB2312" w:hAnsi="黑体" w:eastAsia="仿宋_GB2312"/>
                <w:bCs/>
                <w:sz w:val="20"/>
                <w:szCs w:val="20"/>
                <w:lang w:val="en-US" w:eastAsia="zh-CN"/>
              </w:rPr>
              <w:t>材料学院</w:t>
            </w:r>
          </w:p>
        </w:tc>
        <w:tc>
          <w:tcPr>
            <w:tcW w:w="1392" w:type="dxa"/>
            <w:gridSpan w:val="2"/>
            <w:vAlign w:val="center"/>
          </w:tcPr>
          <w:p>
            <w:pPr>
              <w:tabs>
                <w:tab w:val="left" w:pos="2219"/>
              </w:tabs>
              <w:suppressAutoHyphens/>
              <w:spacing w:line="288" w:lineRule="auto"/>
              <w:ind w:right="-692"/>
              <w:jc w:val="both"/>
              <w:rPr>
                <w:rFonts w:hint="eastAsia" w:ascii="仿宋_GB2312" w:hAnsi="黑体" w:eastAsia="仿宋_GB2312"/>
                <w:bCs/>
                <w:sz w:val="21"/>
                <w:szCs w:val="21"/>
                <w:lang w:val="en-US" w:eastAsia="zh-CN"/>
              </w:rPr>
            </w:pPr>
            <w:r>
              <w:rPr>
                <w:rFonts w:hint="eastAsia" w:ascii="仿宋_GB2312" w:hAnsi="黑体" w:eastAsia="仿宋_GB2312"/>
                <w:bCs/>
                <w:sz w:val="21"/>
                <w:szCs w:val="21"/>
                <w:lang w:val="en-US" w:eastAsia="zh-CN"/>
              </w:rPr>
              <w:t>教学办主任</w:t>
            </w:r>
          </w:p>
        </w:tc>
        <w:tc>
          <w:tcPr>
            <w:tcW w:w="1188" w:type="dxa"/>
            <w:vAlign w:val="center"/>
          </w:tcPr>
          <w:p>
            <w:pPr>
              <w:tabs>
                <w:tab w:val="left" w:pos="2219"/>
              </w:tabs>
              <w:suppressAutoHyphens/>
              <w:spacing w:line="288" w:lineRule="auto"/>
              <w:ind w:right="-692"/>
              <w:jc w:val="both"/>
              <w:rPr>
                <w:rFonts w:hint="eastAsia" w:ascii="仿宋_GB2312" w:hAnsi="黑体" w:eastAsia="仿宋_GB2312"/>
                <w:bCs/>
                <w:sz w:val="21"/>
                <w:szCs w:val="21"/>
                <w:lang w:val="en-US" w:eastAsia="zh-CN"/>
              </w:rPr>
            </w:pPr>
            <w:r>
              <w:rPr>
                <w:rFonts w:hint="eastAsia" w:ascii="仿宋_GB2312" w:hAnsi="黑体" w:eastAsia="仿宋_GB2312"/>
                <w:bCs/>
                <w:sz w:val="21"/>
                <w:szCs w:val="21"/>
                <w:lang w:val="en-US" w:eastAsia="zh-CN"/>
              </w:rPr>
              <w:t>副教授</w:t>
            </w:r>
          </w:p>
        </w:tc>
        <w:tc>
          <w:tcPr>
            <w:tcW w:w="1318" w:type="dxa"/>
            <w:vAlign w:val="center"/>
          </w:tcPr>
          <w:p>
            <w:pPr>
              <w:tabs>
                <w:tab w:val="left" w:pos="2219"/>
              </w:tabs>
              <w:suppressAutoHyphens/>
              <w:spacing w:line="288" w:lineRule="auto"/>
              <w:ind w:right="-692" w:rightChars="0"/>
              <w:rPr>
                <w:rFonts w:hint="default" w:ascii="仿宋_GB2312" w:hAnsi="黑体" w:eastAsia="仿宋_GB2312" w:cstheme="minorBidi"/>
                <w:bCs/>
                <w:kern w:val="2"/>
                <w:sz w:val="20"/>
                <w:szCs w:val="20"/>
                <w:lang w:val="en-US" w:eastAsia="zh-CN" w:bidi="ar-SA"/>
              </w:rPr>
            </w:pPr>
            <w:r>
              <w:rPr>
                <w:rFonts w:hint="eastAsia" w:ascii="仿宋_GB2312" w:hAnsi="黑体" w:eastAsia="仿宋_GB2312"/>
                <w:bCs/>
                <w:sz w:val="20"/>
                <w:szCs w:val="20"/>
                <w:lang w:val="en-US" w:eastAsia="zh-CN"/>
              </w:rPr>
              <w:t>专职在线教学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hint="eastAsia" w:ascii="仿宋_GB2312" w:hAnsi="黑体" w:eastAsia="仿宋_GB2312"/>
                <w:bCs/>
                <w:sz w:val="24"/>
                <w:szCs w:val="24"/>
                <w:lang w:val="en-US" w:eastAsia="zh-CN"/>
              </w:rPr>
            </w:pPr>
            <w:r>
              <w:rPr>
                <w:rFonts w:hint="eastAsia" w:ascii="仿宋_GB2312" w:hAnsi="黑体" w:eastAsia="仿宋_GB2312"/>
                <w:bCs/>
                <w:sz w:val="24"/>
                <w:szCs w:val="24"/>
                <w:lang w:val="en-US" w:eastAsia="zh-CN"/>
              </w:rPr>
              <w:t>7</w:t>
            </w:r>
          </w:p>
        </w:tc>
        <w:tc>
          <w:tcPr>
            <w:tcW w:w="1015" w:type="dxa"/>
            <w:vAlign w:val="center"/>
          </w:tcPr>
          <w:p>
            <w:pPr>
              <w:tabs>
                <w:tab w:val="left" w:pos="2219"/>
              </w:tabs>
              <w:suppressAutoHyphens/>
              <w:spacing w:line="288" w:lineRule="auto"/>
              <w:ind w:right="-692" w:rightChars="0"/>
              <w:jc w:val="both"/>
              <w:rPr>
                <w:rFonts w:hint="eastAsia" w:ascii="仿宋_GB2312" w:hAnsi="黑体" w:eastAsia="仿宋_GB2312" w:cstheme="minorBidi"/>
                <w:bCs/>
                <w:kern w:val="2"/>
                <w:sz w:val="21"/>
                <w:szCs w:val="21"/>
                <w:lang w:val="en-US" w:eastAsia="zh-CN" w:bidi="ar-SA"/>
              </w:rPr>
            </w:pPr>
            <w:r>
              <w:rPr>
                <w:rFonts w:hint="eastAsia" w:ascii="仿宋_GB2312" w:hAnsi="黑体" w:eastAsia="仿宋_GB2312"/>
                <w:bCs/>
                <w:sz w:val="21"/>
                <w:szCs w:val="21"/>
                <w:lang w:val="en-US" w:eastAsia="zh-CN"/>
              </w:rPr>
              <w:t>王艳</w:t>
            </w:r>
          </w:p>
        </w:tc>
        <w:tc>
          <w:tcPr>
            <w:tcW w:w="1136" w:type="dxa"/>
            <w:gridSpan w:val="2"/>
            <w:vAlign w:val="center"/>
          </w:tcPr>
          <w:p>
            <w:pPr>
              <w:tabs>
                <w:tab w:val="left" w:pos="2219"/>
              </w:tabs>
              <w:suppressAutoHyphens/>
              <w:spacing w:line="288" w:lineRule="auto"/>
              <w:ind w:right="-692" w:rightChars="0"/>
              <w:jc w:val="both"/>
              <w:rPr>
                <w:rFonts w:hint="eastAsia" w:ascii="仿宋_GB2312" w:hAnsi="黑体" w:eastAsia="仿宋_GB2312" w:cstheme="minorBidi"/>
                <w:bCs/>
                <w:kern w:val="2"/>
                <w:sz w:val="21"/>
                <w:szCs w:val="21"/>
                <w:lang w:val="en-US" w:eastAsia="zh-CN" w:bidi="ar-SA"/>
              </w:rPr>
            </w:pPr>
            <w:r>
              <w:rPr>
                <w:rFonts w:hint="eastAsia" w:ascii="仿宋_GB2312" w:hAnsi="黑体" w:eastAsia="仿宋_GB2312"/>
                <w:bCs/>
                <w:sz w:val="21"/>
                <w:szCs w:val="21"/>
              </w:rPr>
              <w:t>1970.08</w:t>
            </w:r>
          </w:p>
        </w:tc>
        <w:tc>
          <w:tcPr>
            <w:tcW w:w="1907" w:type="dxa"/>
            <w:gridSpan w:val="3"/>
            <w:vAlign w:val="center"/>
          </w:tcPr>
          <w:p>
            <w:pPr>
              <w:tabs>
                <w:tab w:val="left" w:pos="2219"/>
              </w:tabs>
              <w:suppressAutoHyphens/>
              <w:spacing w:line="288" w:lineRule="auto"/>
              <w:ind w:right="-692" w:rightChars="0"/>
              <w:rPr>
                <w:rFonts w:hint="default" w:ascii="仿宋_GB2312" w:hAnsi="黑体" w:eastAsia="仿宋_GB2312" w:cstheme="minorBidi"/>
                <w:bCs/>
                <w:kern w:val="2"/>
                <w:sz w:val="20"/>
                <w:szCs w:val="20"/>
                <w:lang w:val="en-US" w:eastAsia="zh-CN" w:bidi="ar-SA"/>
              </w:rPr>
            </w:pPr>
            <w:r>
              <w:rPr>
                <w:rFonts w:hint="eastAsia" w:ascii="仿宋_GB2312" w:hAnsi="黑体" w:eastAsia="仿宋_GB2312"/>
                <w:bCs/>
                <w:sz w:val="20"/>
                <w:szCs w:val="20"/>
                <w:lang w:val="en-US" w:eastAsia="zh-CN"/>
              </w:rPr>
              <w:t>材料学院</w:t>
            </w:r>
          </w:p>
        </w:tc>
        <w:tc>
          <w:tcPr>
            <w:tcW w:w="1392" w:type="dxa"/>
            <w:gridSpan w:val="2"/>
            <w:vAlign w:val="center"/>
          </w:tcPr>
          <w:p>
            <w:pPr>
              <w:tabs>
                <w:tab w:val="left" w:pos="2219"/>
              </w:tabs>
              <w:suppressAutoHyphens/>
              <w:spacing w:line="288" w:lineRule="auto"/>
              <w:ind w:right="-692"/>
              <w:jc w:val="both"/>
              <w:rPr>
                <w:rFonts w:hint="eastAsia" w:ascii="仿宋_GB2312" w:hAnsi="黑体" w:eastAsia="仿宋_GB2312"/>
                <w:bCs/>
                <w:sz w:val="21"/>
                <w:szCs w:val="21"/>
                <w:lang w:val="en-US" w:eastAsia="zh-CN"/>
              </w:rPr>
            </w:pPr>
            <w:r>
              <w:rPr>
                <w:rFonts w:hint="eastAsia" w:ascii="仿宋_GB2312" w:hAnsi="黑体" w:eastAsia="仿宋_GB2312"/>
                <w:bCs/>
                <w:sz w:val="21"/>
                <w:szCs w:val="21"/>
                <w:lang w:val="en-US" w:eastAsia="zh-CN"/>
              </w:rPr>
              <w:t>无</w:t>
            </w:r>
          </w:p>
        </w:tc>
        <w:tc>
          <w:tcPr>
            <w:tcW w:w="1188" w:type="dxa"/>
            <w:vAlign w:val="center"/>
          </w:tcPr>
          <w:p>
            <w:pPr>
              <w:tabs>
                <w:tab w:val="left" w:pos="2219"/>
              </w:tabs>
              <w:suppressAutoHyphens/>
              <w:spacing w:line="288" w:lineRule="auto"/>
              <w:ind w:right="-692"/>
              <w:jc w:val="both"/>
              <w:rPr>
                <w:rFonts w:hint="eastAsia" w:ascii="仿宋_GB2312" w:hAnsi="黑体" w:eastAsia="仿宋_GB2312"/>
                <w:bCs/>
                <w:sz w:val="21"/>
                <w:szCs w:val="21"/>
                <w:lang w:val="en-US" w:eastAsia="zh-CN"/>
              </w:rPr>
            </w:pPr>
            <w:r>
              <w:rPr>
                <w:rFonts w:hint="eastAsia" w:ascii="仿宋_GB2312" w:hAnsi="黑体" w:eastAsia="仿宋_GB2312"/>
                <w:bCs/>
                <w:sz w:val="21"/>
                <w:szCs w:val="21"/>
                <w:lang w:val="en-US" w:eastAsia="zh-CN"/>
              </w:rPr>
              <w:t>副教授</w:t>
            </w:r>
          </w:p>
        </w:tc>
        <w:tc>
          <w:tcPr>
            <w:tcW w:w="1318" w:type="dxa"/>
            <w:vAlign w:val="center"/>
          </w:tcPr>
          <w:p>
            <w:pPr>
              <w:tabs>
                <w:tab w:val="left" w:pos="2219"/>
              </w:tabs>
              <w:suppressAutoHyphens/>
              <w:spacing w:line="288" w:lineRule="auto"/>
              <w:ind w:right="-692" w:rightChars="0"/>
              <w:rPr>
                <w:rFonts w:hint="default" w:ascii="仿宋_GB2312" w:hAnsi="黑体" w:eastAsia="仿宋_GB2312" w:cstheme="minorBidi"/>
                <w:bCs/>
                <w:kern w:val="2"/>
                <w:sz w:val="20"/>
                <w:szCs w:val="20"/>
                <w:lang w:val="en-US" w:eastAsia="zh-CN" w:bidi="ar-SA"/>
              </w:rPr>
            </w:pPr>
            <w:r>
              <w:rPr>
                <w:rFonts w:hint="eastAsia" w:ascii="仿宋_GB2312" w:hAnsi="黑体" w:eastAsia="仿宋_GB2312"/>
                <w:bCs/>
                <w:sz w:val="20"/>
                <w:szCs w:val="20"/>
                <w:lang w:val="en-US" w:eastAsia="zh-CN"/>
              </w:rPr>
              <w:t>专职在线教学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hint="default" w:ascii="仿宋_GB2312" w:hAnsi="黑体" w:eastAsia="仿宋_GB2312"/>
                <w:bCs/>
                <w:sz w:val="24"/>
                <w:szCs w:val="24"/>
                <w:lang w:val="en-US" w:eastAsia="zh-CN"/>
              </w:rPr>
            </w:pPr>
            <w:r>
              <w:rPr>
                <w:rFonts w:hint="eastAsia" w:ascii="仿宋_GB2312" w:hAnsi="黑体" w:eastAsia="仿宋_GB2312"/>
                <w:bCs/>
                <w:sz w:val="24"/>
                <w:szCs w:val="24"/>
                <w:lang w:val="en-US" w:eastAsia="zh-CN"/>
              </w:rPr>
              <w:t>8</w:t>
            </w:r>
          </w:p>
        </w:tc>
        <w:tc>
          <w:tcPr>
            <w:tcW w:w="1015" w:type="dxa"/>
            <w:vAlign w:val="center"/>
          </w:tcPr>
          <w:p>
            <w:pPr>
              <w:tabs>
                <w:tab w:val="left" w:pos="2219"/>
              </w:tabs>
              <w:suppressAutoHyphens/>
              <w:spacing w:line="288" w:lineRule="auto"/>
              <w:ind w:right="-692"/>
              <w:jc w:val="both"/>
              <w:rPr>
                <w:rFonts w:hint="default" w:ascii="仿宋_GB2312" w:hAnsi="黑体" w:eastAsia="仿宋_GB2312"/>
                <w:bCs/>
                <w:sz w:val="21"/>
                <w:szCs w:val="21"/>
                <w:lang w:val="en-US" w:eastAsia="zh-CN"/>
              </w:rPr>
            </w:pPr>
            <w:r>
              <w:rPr>
                <w:rFonts w:hint="eastAsia" w:ascii="仿宋_GB2312" w:hAnsi="黑体" w:eastAsia="仿宋_GB2312"/>
                <w:bCs/>
                <w:sz w:val="21"/>
                <w:szCs w:val="21"/>
                <w:lang w:val="en-US" w:eastAsia="zh-CN"/>
              </w:rPr>
              <w:t>顾琳</w:t>
            </w:r>
          </w:p>
        </w:tc>
        <w:tc>
          <w:tcPr>
            <w:tcW w:w="1136" w:type="dxa"/>
            <w:gridSpan w:val="2"/>
            <w:vAlign w:val="center"/>
          </w:tcPr>
          <w:p>
            <w:pPr>
              <w:tabs>
                <w:tab w:val="left" w:pos="2219"/>
              </w:tabs>
              <w:suppressAutoHyphens/>
              <w:spacing w:line="288" w:lineRule="auto"/>
              <w:ind w:right="-692"/>
              <w:jc w:val="both"/>
              <w:rPr>
                <w:rFonts w:hint="default" w:ascii="仿宋_GB2312" w:hAnsi="黑体" w:eastAsia="仿宋_GB2312"/>
                <w:bCs/>
                <w:sz w:val="21"/>
                <w:szCs w:val="21"/>
                <w:lang w:val="en-US" w:eastAsia="zh-CN"/>
              </w:rPr>
            </w:pPr>
            <w:r>
              <w:rPr>
                <w:rFonts w:hint="eastAsia" w:ascii="仿宋_GB2312" w:hAnsi="黑体" w:eastAsia="仿宋_GB2312"/>
                <w:bCs/>
                <w:sz w:val="21"/>
                <w:szCs w:val="21"/>
                <w:lang w:val="en-US" w:eastAsia="zh-CN"/>
              </w:rPr>
              <w:t>1985.03</w:t>
            </w:r>
          </w:p>
        </w:tc>
        <w:tc>
          <w:tcPr>
            <w:tcW w:w="1907" w:type="dxa"/>
            <w:gridSpan w:val="3"/>
            <w:vAlign w:val="center"/>
          </w:tcPr>
          <w:p>
            <w:pPr>
              <w:tabs>
                <w:tab w:val="left" w:pos="2219"/>
              </w:tabs>
              <w:suppressAutoHyphens/>
              <w:spacing w:line="288" w:lineRule="auto"/>
              <w:ind w:right="-692" w:rightChars="0"/>
              <w:rPr>
                <w:rFonts w:hint="default" w:ascii="仿宋_GB2312" w:hAnsi="黑体" w:eastAsia="仿宋_GB2312" w:cstheme="minorBidi"/>
                <w:bCs/>
                <w:kern w:val="2"/>
                <w:sz w:val="20"/>
                <w:szCs w:val="20"/>
                <w:lang w:val="en-US" w:eastAsia="zh-CN" w:bidi="ar-SA"/>
              </w:rPr>
            </w:pPr>
            <w:r>
              <w:rPr>
                <w:rFonts w:hint="eastAsia" w:ascii="仿宋_GB2312" w:hAnsi="黑体" w:eastAsia="仿宋_GB2312"/>
                <w:bCs/>
                <w:sz w:val="20"/>
                <w:szCs w:val="20"/>
                <w:lang w:val="en-US" w:eastAsia="zh-CN"/>
              </w:rPr>
              <w:t>材料学院</w:t>
            </w:r>
          </w:p>
        </w:tc>
        <w:tc>
          <w:tcPr>
            <w:tcW w:w="1392" w:type="dxa"/>
            <w:gridSpan w:val="2"/>
            <w:vAlign w:val="center"/>
          </w:tcPr>
          <w:p>
            <w:pPr>
              <w:tabs>
                <w:tab w:val="left" w:pos="2219"/>
              </w:tabs>
              <w:suppressAutoHyphens/>
              <w:spacing w:line="288" w:lineRule="auto"/>
              <w:ind w:right="-692"/>
              <w:jc w:val="both"/>
              <w:rPr>
                <w:rFonts w:hint="default" w:ascii="仿宋_GB2312" w:hAnsi="黑体" w:eastAsia="仿宋_GB2312"/>
                <w:bCs/>
                <w:sz w:val="21"/>
                <w:szCs w:val="21"/>
                <w:lang w:val="en-US" w:eastAsia="zh-CN"/>
              </w:rPr>
            </w:pPr>
            <w:r>
              <w:rPr>
                <w:rFonts w:hint="eastAsia" w:ascii="仿宋_GB2312" w:hAnsi="黑体" w:eastAsia="仿宋_GB2312"/>
                <w:bCs/>
                <w:sz w:val="21"/>
                <w:szCs w:val="21"/>
                <w:lang w:val="en-US" w:eastAsia="zh-CN"/>
              </w:rPr>
              <w:t>无</w:t>
            </w:r>
          </w:p>
        </w:tc>
        <w:tc>
          <w:tcPr>
            <w:tcW w:w="1188" w:type="dxa"/>
            <w:vAlign w:val="center"/>
          </w:tcPr>
          <w:p>
            <w:pPr>
              <w:tabs>
                <w:tab w:val="left" w:pos="2219"/>
              </w:tabs>
              <w:suppressAutoHyphens/>
              <w:spacing w:line="288" w:lineRule="auto"/>
              <w:ind w:right="-692"/>
              <w:jc w:val="both"/>
              <w:rPr>
                <w:rFonts w:hint="eastAsia" w:ascii="仿宋_GB2312" w:hAnsi="黑体" w:eastAsia="仿宋_GB2312"/>
                <w:bCs/>
                <w:sz w:val="21"/>
                <w:szCs w:val="21"/>
                <w:lang w:val="en-US" w:eastAsia="zh-CN"/>
              </w:rPr>
            </w:pPr>
            <w:r>
              <w:rPr>
                <w:rFonts w:hint="eastAsia" w:ascii="仿宋_GB2312" w:hAnsi="黑体" w:eastAsia="仿宋_GB2312"/>
                <w:bCs/>
                <w:sz w:val="21"/>
                <w:szCs w:val="21"/>
                <w:lang w:val="en-US" w:eastAsia="zh-CN"/>
              </w:rPr>
              <w:t>实验师</w:t>
            </w:r>
          </w:p>
        </w:tc>
        <w:tc>
          <w:tcPr>
            <w:tcW w:w="1318" w:type="dxa"/>
            <w:vAlign w:val="center"/>
          </w:tcPr>
          <w:p>
            <w:pPr>
              <w:tabs>
                <w:tab w:val="left" w:pos="2219"/>
              </w:tabs>
              <w:suppressAutoHyphens/>
              <w:spacing w:line="288" w:lineRule="auto"/>
              <w:ind w:right="-692" w:rightChars="0"/>
              <w:rPr>
                <w:rFonts w:hint="default" w:ascii="仿宋_GB2312" w:hAnsi="黑体" w:eastAsia="仿宋_GB2312" w:cstheme="minorBidi"/>
                <w:bCs/>
                <w:kern w:val="2"/>
                <w:sz w:val="20"/>
                <w:szCs w:val="20"/>
                <w:lang w:val="en-US" w:eastAsia="zh-CN" w:bidi="ar-SA"/>
              </w:rPr>
            </w:pPr>
            <w:r>
              <w:rPr>
                <w:rFonts w:hint="eastAsia" w:ascii="仿宋_GB2312" w:hAnsi="黑体" w:eastAsia="仿宋_GB2312"/>
                <w:bCs/>
                <w:sz w:val="20"/>
                <w:szCs w:val="20"/>
                <w:lang w:val="en-US" w:eastAsia="zh-CN"/>
              </w:rPr>
              <w:t>专职在线教学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hint="eastAsia" w:ascii="仿宋_GB2312" w:hAnsi="黑体" w:eastAsia="仿宋_GB2312"/>
                <w:bCs/>
                <w:sz w:val="24"/>
                <w:szCs w:val="24"/>
                <w:lang w:eastAsia="zh-CN"/>
              </w:rPr>
            </w:pPr>
            <w:r>
              <w:rPr>
                <w:rFonts w:hint="eastAsia" w:ascii="仿宋_GB2312" w:hAnsi="黑体" w:eastAsia="仿宋_GB2312"/>
                <w:bCs/>
                <w:sz w:val="24"/>
                <w:szCs w:val="24"/>
                <w:lang w:val="en-US" w:eastAsia="zh-CN"/>
              </w:rPr>
              <w:t>9</w:t>
            </w:r>
          </w:p>
        </w:tc>
        <w:tc>
          <w:tcPr>
            <w:tcW w:w="1015" w:type="dxa"/>
            <w:vAlign w:val="center"/>
          </w:tcPr>
          <w:p>
            <w:pPr>
              <w:tabs>
                <w:tab w:val="left" w:pos="2219"/>
              </w:tabs>
              <w:suppressAutoHyphens/>
              <w:spacing w:line="288" w:lineRule="auto"/>
              <w:ind w:right="-692" w:rightChars="0"/>
              <w:jc w:val="both"/>
              <w:rPr>
                <w:rFonts w:hint="eastAsia" w:ascii="仿宋_GB2312" w:hAnsi="黑体" w:eastAsia="仿宋_GB2312" w:cstheme="minorBidi"/>
                <w:bCs/>
                <w:kern w:val="2"/>
                <w:sz w:val="21"/>
                <w:szCs w:val="21"/>
                <w:lang w:val="en-US" w:eastAsia="zh-Hans" w:bidi="ar-SA"/>
              </w:rPr>
            </w:pPr>
            <w:r>
              <w:rPr>
                <w:rFonts w:hint="eastAsia" w:ascii="仿宋_GB2312" w:hAnsi="黑体" w:eastAsia="仿宋_GB2312"/>
                <w:bCs/>
                <w:sz w:val="21"/>
                <w:szCs w:val="21"/>
                <w:lang w:val="en-US" w:eastAsia="zh-Hans"/>
              </w:rPr>
              <w:t>常幸</w:t>
            </w:r>
          </w:p>
        </w:tc>
        <w:tc>
          <w:tcPr>
            <w:tcW w:w="1136" w:type="dxa"/>
            <w:gridSpan w:val="2"/>
            <w:vAlign w:val="center"/>
          </w:tcPr>
          <w:p>
            <w:pPr>
              <w:keepNext w:val="0"/>
              <w:keepLines w:val="0"/>
              <w:pageBreakBefore w:val="0"/>
              <w:widowControl w:val="0"/>
              <w:tabs>
                <w:tab w:val="left" w:pos="2219"/>
              </w:tabs>
              <w:suppressAutoHyphens/>
              <w:kinsoku/>
              <w:wordWrap/>
              <w:overflowPunct/>
              <w:topLinePunct w:val="0"/>
              <w:autoSpaceDE/>
              <w:autoSpaceDN/>
              <w:bidi w:val="0"/>
              <w:adjustRightInd/>
              <w:snapToGrid/>
              <w:spacing w:line="288" w:lineRule="auto"/>
              <w:ind w:right="0" w:rightChars="0"/>
              <w:jc w:val="both"/>
              <w:textAlignment w:val="auto"/>
              <w:rPr>
                <w:rFonts w:hint="default" w:ascii="仿宋_GB2312" w:hAnsi="黑体" w:eastAsia="仿宋_GB2312" w:cstheme="minorBidi"/>
                <w:bCs/>
                <w:kern w:val="2"/>
                <w:sz w:val="21"/>
                <w:szCs w:val="21"/>
                <w:lang w:val="en-US" w:eastAsia="zh-CN" w:bidi="ar-SA"/>
              </w:rPr>
            </w:pPr>
            <w:r>
              <w:rPr>
                <w:rFonts w:hint="eastAsia" w:ascii="仿宋_GB2312" w:hAnsi="黑体" w:eastAsia="仿宋_GB2312"/>
                <w:bCs/>
                <w:sz w:val="21"/>
                <w:szCs w:val="21"/>
                <w:lang w:val="en-US" w:eastAsia="zh-CN"/>
              </w:rPr>
              <w:t>1984.12</w:t>
            </w:r>
          </w:p>
        </w:tc>
        <w:tc>
          <w:tcPr>
            <w:tcW w:w="1907" w:type="dxa"/>
            <w:gridSpan w:val="3"/>
            <w:vAlign w:val="center"/>
          </w:tcPr>
          <w:p>
            <w:pPr>
              <w:keepNext w:val="0"/>
              <w:keepLines w:val="0"/>
              <w:pageBreakBefore w:val="0"/>
              <w:widowControl w:val="0"/>
              <w:tabs>
                <w:tab w:val="left" w:pos="2219"/>
              </w:tabs>
              <w:suppressAutoHyphens/>
              <w:kinsoku/>
              <w:wordWrap/>
              <w:overflowPunct/>
              <w:topLinePunct w:val="0"/>
              <w:autoSpaceDE/>
              <w:autoSpaceDN/>
              <w:bidi w:val="0"/>
              <w:adjustRightInd/>
              <w:snapToGrid/>
              <w:spacing w:line="288" w:lineRule="auto"/>
              <w:ind w:right="0" w:rightChars="0"/>
              <w:jc w:val="both"/>
              <w:textAlignment w:val="auto"/>
              <w:rPr>
                <w:rFonts w:ascii="仿宋_GB2312" w:hAnsi="黑体" w:eastAsia="仿宋_GB2312" w:cstheme="minorBidi"/>
                <w:bCs/>
                <w:kern w:val="2"/>
                <w:sz w:val="21"/>
                <w:szCs w:val="21"/>
                <w:lang w:val="en-US" w:eastAsia="zh-CN" w:bidi="ar-SA"/>
              </w:rPr>
            </w:pPr>
            <w:r>
              <w:rPr>
                <w:rFonts w:hint="eastAsia" w:ascii="仿宋_GB2312" w:hAnsi="仿宋_GB2312" w:eastAsia="仿宋_GB2312" w:cs="仿宋_GB2312"/>
                <w:bCs/>
                <w:color w:val="000000"/>
                <w:sz w:val="21"/>
                <w:szCs w:val="21"/>
              </w:rPr>
              <w:t>杭州浙大旭日科技开发有限公司</w:t>
            </w:r>
          </w:p>
        </w:tc>
        <w:tc>
          <w:tcPr>
            <w:tcW w:w="1392" w:type="dxa"/>
            <w:gridSpan w:val="2"/>
            <w:vAlign w:val="center"/>
          </w:tcPr>
          <w:p>
            <w:pPr>
              <w:keepNext w:val="0"/>
              <w:keepLines w:val="0"/>
              <w:pageBreakBefore w:val="0"/>
              <w:widowControl w:val="0"/>
              <w:tabs>
                <w:tab w:val="left" w:pos="1610"/>
              </w:tabs>
              <w:suppressAutoHyphens/>
              <w:kinsoku/>
              <w:wordWrap/>
              <w:overflowPunct/>
              <w:topLinePunct w:val="0"/>
              <w:autoSpaceDE/>
              <w:autoSpaceDN/>
              <w:bidi w:val="0"/>
              <w:ind w:right="0" w:rightChars="0"/>
              <w:jc w:val="both"/>
              <w:textAlignment w:val="auto"/>
              <w:rPr>
                <w:rFonts w:ascii="仿宋_GB2312" w:hAnsi="黑体" w:eastAsia="仿宋_GB2312" w:cstheme="minorBidi"/>
                <w:bCs/>
                <w:kern w:val="2"/>
                <w:sz w:val="21"/>
                <w:szCs w:val="21"/>
                <w:lang w:val="en-US" w:eastAsia="zh-CN" w:bidi="ar-SA"/>
              </w:rPr>
            </w:pPr>
            <w:r>
              <w:rPr>
                <w:rFonts w:hint="eastAsia" w:ascii="仿宋_GB2312" w:hAnsi="仿宋_GB2312" w:eastAsia="仿宋_GB2312" w:cs="仿宋_GB2312"/>
                <w:bCs/>
                <w:color w:val="000000"/>
                <w:sz w:val="21"/>
                <w:szCs w:val="21"/>
                <w:lang w:val="en-US" w:eastAsia="zh-CN"/>
              </w:rPr>
              <w:t>技术总监</w:t>
            </w:r>
          </w:p>
        </w:tc>
        <w:tc>
          <w:tcPr>
            <w:tcW w:w="1188" w:type="dxa"/>
            <w:vAlign w:val="center"/>
          </w:tcPr>
          <w:p>
            <w:pPr>
              <w:keepNext w:val="0"/>
              <w:keepLines w:val="0"/>
              <w:pageBreakBefore w:val="0"/>
              <w:widowControl w:val="0"/>
              <w:tabs>
                <w:tab w:val="left" w:pos="1610"/>
              </w:tabs>
              <w:suppressAutoHyphens/>
              <w:kinsoku/>
              <w:wordWrap/>
              <w:overflowPunct/>
              <w:topLinePunct w:val="0"/>
              <w:autoSpaceDE/>
              <w:autoSpaceDN/>
              <w:bidi w:val="0"/>
              <w:ind w:right="0" w:rightChars="0"/>
              <w:jc w:val="both"/>
              <w:textAlignment w:val="auto"/>
              <w:rPr>
                <w:rFonts w:hint="default" w:ascii="仿宋_GB2312" w:hAnsi="仿宋_GB2312" w:eastAsia="仿宋_GB2312" w:cs="仿宋_GB2312"/>
                <w:bCs/>
                <w:color w:val="000000"/>
                <w:kern w:val="2"/>
                <w:sz w:val="21"/>
                <w:szCs w:val="21"/>
                <w:lang w:val="en-US" w:eastAsia="zh-CN" w:bidi="ar-SA"/>
              </w:rPr>
            </w:pPr>
            <w:r>
              <w:rPr>
                <w:rFonts w:hint="eastAsia" w:ascii="仿宋_GB2312" w:hAnsi="仿宋_GB2312" w:eastAsia="仿宋_GB2312" w:cs="仿宋_GB2312"/>
                <w:bCs/>
                <w:color w:val="000000"/>
                <w:sz w:val="21"/>
                <w:szCs w:val="21"/>
                <w:lang w:val="en-US" w:eastAsia="zh-CN"/>
              </w:rPr>
              <w:t>无</w:t>
            </w:r>
          </w:p>
        </w:tc>
        <w:tc>
          <w:tcPr>
            <w:tcW w:w="1318" w:type="dxa"/>
            <w:vAlign w:val="center"/>
          </w:tcPr>
          <w:p>
            <w:pPr>
              <w:tabs>
                <w:tab w:val="left" w:pos="2219"/>
              </w:tabs>
              <w:suppressAutoHyphens/>
              <w:spacing w:line="288" w:lineRule="auto"/>
              <w:ind w:right="-692"/>
              <w:jc w:val="both"/>
              <w:rPr>
                <w:rFonts w:hint="eastAsia" w:ascii="仿宋_GB2312" w:hAnsi="仿宋_GB2312" w:eastAsia="仿宋_GB2312" w:cs="仿宋_GB2312"/>
                <w:bCs/>
                <w:color w:val="000000"/>
                <w:kern w:val="2"/>
                <w:sz w:val="21"/>
                <w:szCs w:val="21"/>
                <w:lang w:val="en-US" w:eastAsia="zh-Hans" w:bidi="ar-SA"/>
              </w:rPr>
            </w:pPr>
            <w:r>
              <w:rPr>
                <w:rFonts w:hint="eastAsia" w:ascii="仿宋_GB2312" w:hAnsi="仿宋_GB2312" w:eastAsia="仿宋_GB2312" w:cs="仿宋_GB2312"/>
                <w:bCs/>
                <w:color w:val="000000"/>
                <w:kern w:val="2"/>
                <w:sz w:val="21"/>
                <w:szCs w:val="21"/>
                <w:lang w:val="en-US" w:eastAsia="zh-Hans" w:bidi="ar-SA"/>
              </w:rPr>
              <w:t>仿真设计</w:t>
            </w:r>
          </w:p>
          <w:p>
            <w:pPr>
              <w:tabs>
                <w:tab w:val="left" w:pos="2219"/>
              </w:tabs>
              <w:suppressAutoHyphens/>
              <w:spacing w:line="288" w:lineRule="auto"/>
              <w:ind w:right="-692"/>
              <w:jc w:val="both"/>
              <w:rPr>
                <w:rFonts w:hint="eastAsia" w:ascii="仿宋_GB2312" w:hAnsi="黑体" w:eastAsia="仿宋_GB2312"/>
                <w:bCs/>
                <w:sz w:val="21"/>
                <w:szCs w:val="21"/>
                <w:lang w:val="en-US" w:eastAsia="zh-Hans"/>
              </w:rPr>
            </w:pPr>
            <w:r>
              <w:rPr>
                <w:rFonts w:hint="eastAsia" w:ascii="仿宋_GB2312" w:hAnsi="黑体" w:eastAsia="仿宋_GB2312"/>
                <w:bCs/>
                <w:sz w:val="21"/>
                <w:szCs w:val="21"/>
                <w:lang w:val="en-US" w:eastAsia="zh-Hans"/>
              </w:rPr>
              <w:t>技术支持</w:t>
            </w:r>
          </w:p>
          <w:p>
            <w:pPr>
              <w:keepNext w:val="0"/>
              <w:keepLines w:val="0"/>
              <w:pageBreakBefore w:val="0"/>
              <w:widowControl w:val="0"/>
              <w:tabs>
                <w:tab w:val="left" w:pos="1610"/>
              </w:tabs>
              <w:suppressAutoHyphens/>
              <w:kinsoku/>
              <w:wordWrap/>
              <w:overflowPunct/>
              <w:topLinePunct w:val="0"/>
              <w:autoSpaceDE/>
              <w:autoSpaceDN/>
              <w:bidi w:val="0"/>
              <w:ind w:right="0" w:rightChars="0"/>
              <w:jc w:val="both"/>
              <w:textAlignment w:val="auto"/>
              <w:rPr>
                <w:rFonts w:hint="eastAsia" w:ascii="仿宋_GB2312" w:hAnsi="仿宋_GB2312" w:eastAsia="仿宋_GB2312" w:cs="仿宋_GB2312"/>
                <w:bCs/>
                <w:color w:val="000000"/>
                <w:kern w:val="2"/>
                <w:sz w:val="21"/>
                <w:szCs w:val="21"/>
                <w:lang w:val="en-US" w:eastAsia="zh-Hans" w:bidi="ar-SA"/>
              </w:rPr>
            </w:pPr>
            <w:r>
              <w:rPr>
                <w:rFonts w:hint="eastAsia" w:ascii="仿宋_GB2312" w:hAnsi="黑体" w:eastAsia="仿宋_GB2312"/>
                <w:bCs/>
                <w:sz w:val="21"/>
                <w:szCs w:val="21"/>
                <w:lang w:val="en-US" w:eastAsia="zh-Hans"/>
              </w:rPr>
              <w:t>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hint="default" w:ascii="仿宋_GB2312" w:hAnsi="黑体" w:eastAsia="仿宋_GB2312"/>
                <w:bCs/>
                <w:sz w:val="24"/>
                <w:szCs w:val="24"/>
                <w:lang w:val="en-US" w:eastAsia="zh-CN"/>
              </w:rPr>
            </w:pPr>
            <w:r>
              <w:rPr>
                <w:rFonts w:hint="eastAsia" w:ascii="仿宋_GB2312" w:hAnsi="黑体" w:eastAsia="仿宋_GB2312"/>
                <w:bCs/>
                <w:sz w:val="24"/>
                <w:szCs w:val="24"/>
                <w:lang w:val="en-US" w:eastAsia="zh-CN"/>
              </w:rPr>
              <w:t>10</w:t>
            </w:r>
          </w:p>
        </w:tc>
        <w:tc>
          <w:tcPr>
            <w:tcW w:w="1015" w:type="dxa"/>
            <w:vAlign w:val="center"/>
          </w:tcPr>
          <w:p>
            <w:pPr>
              <w:tabs>
                <w:tab w:val="left" w:pos="2219"/>
              </w:tabs>
              <w:suppressAutoHyphens/>
              <w:spacing w:line="288" w:lineRule="auto"/>
              <w:ind w:right="-692" w:rightChars="0"/>
              <w:jc w:val="both"/>
              <w:rPr>
                <w:rFonts w:hint="eastAsia" w:ascii="仿宋_GB2312" w:hAnsi="黑体" w:eastAsia="仿宋_GB2312" w:cstheme="minorBidi"/>
                <w:bCs/>
                <w:kern w:val="2"/>
                <w:sz w:val="21"/>
                <w:szCs w:val="21"/>
                <w:lang w:val="en-US" w:eastAsia="zh-Hans" w:bidi="ar-SA"/>
              </w:rPr>
            </w:pPr>
            <w:r>
              <w:rPr>
                <w:rFonts w:hint="eastAsia" w:ascii="仿宋_GB2312" w:hAnsi="黑体" w:eastAsia="仿宋_GB2312"/>
                <w:bCs/>
                <w:sz w:val="21"/>
                <w:szCs w:val="21"/>
                <w:lang w:val="en-US" w:eastAsia="zh-Hans"/>
              </w:rPr>
              <w:t>宋佳儒</w:t>
            </w:r>
          </w:p>
        </w:tc>
        <w:tc>
          <w:tcPr>
            <w:tcW w:w="1136" w:type="dxa"/>
            <w:gridSpan w:val="2"/>
            <w:vAlign w:val="center"/>
          </w:tcPr>
          <w:p>
            <w:pPr>
              <w:keepNext w:val="0"/>
              <w:keepLines w:val="0"/>
              <w:pageBreakBefore w:val="0"/>
              <w:widowControl w:val="0"/>
              <w:tabs>
                <w:tab w:val="left" w:pos="2219"/>
              </w:tabs>
              <w:suppressAutoHyphens/>
              <w:kinsoku/>
              <w:wordWrap/>
              <w:overflowPunct/>
              <w:topLinePunct w:val="0"/>
              <w:autoSpaceDE/>
              <w:autoSpaceDN/>
              <w:bidi w:val="0"/>
              <w:adjustRightInd/>
              <w:snapToGrid/>
              <w:spacing w:line="288" w:lineRule="auto"/>
              <w:ind w:right="0" w:rightChars="0"/>
              <w:jc w:val="both"/>
              <w:textAlignment w:val="auto"/>
              <w:rPr>
                <w:rFonts w:hint="default" w:ascii="仿宋_GB2312" w:hAnsi="黑体" w:eastAsia="仿宋_GB2312" w:cstheme="minorBidi"/>
                <w:bCs/>
                <w:kern w:val="2"/>
                <w:sz w:val="21"/>
                <w:szCs w:val="21"/>
                <w:lang w:val="en-US" w:eastAsia="zh-CN" w:bidi="ar-SA"/>
              </w:rPr>
            </w:pPr>
            <w:r>
              <w:rPr>
                <w:rFonts w:hint="eastAsia" w:ascii="仿宋_GB2312" w:hAnsi="黑体" w:eastAsia="仿宋_GB2312"/>
                <w:bCs/>
                <w:sz w:val="21"/>
                <w:szCs w:val="21"/>
                <w:lang w:val="en-US" w:eastAsia="zh-CN"/>
              </w:rPr>
              <w:t>19</w:t>
            </w:r>
            <w:r>
              <w:rPr>
                <w:rFonts w:hint="default" w:ascii="仿宋_GB2312" w:hAnsi="黑体" w:eastAsia="仿宋_GB2312"/>
                <w:bCs/>
                <w:sz w:val="21"/>
                <w:szCs w:val="21"/>
                <w:lang w:eastAsia="zh-CN"/>
              </w:rPr>
              <w:t>98</w:t>
            </w:r>
            <w:r>
              <w:rPr>
                <w:rFonts w:hint="eastAsia" w:ascii="仿宋_GB2312" w:hAnsi="黑体" w:eastAsia="仿宋_GB2312"/>
                <w:bCs/>
                <w:sz w:val="21"/>
                <w:szCs w:val="21"/>
                <w:lang w:val="en-US" w:eastAsia="zh-CN"/>
              </w:rPr>
              <w:t>.02</w:t>
            </w:r>
          </w:p>
        </w:tc>
        <w:tc>
          <w:tcPr>
            <w:tcW w:w="1907" w:type="dxa"/>
            <w:gridSpan w:val="3"/>
            <w:vAlign w:val="center"/>
          </w:tcPr>
          <w:p>
            <w:pPr>
              <w:keepNext w:val="0"/>
              <w:keepLines w:val="0"/>
              <w:pageBreakBefore w:val="0"/>
              <w:widowControl w:val="0"/>
              <w:tabs>
                <w:tab w:val="left" w:pos="2219"/>
              </w:tabs>
              <w:suppressAutoHyphens/>
              <w:kinsoku/>
              <w:wordWrap/>
              <w:overflowPunct/>
              <w:topLinePunct w:val="0"/>
              <w:autoSpaceDE/>
              <w:autoSpaceDN/>
              <w:bidi w:val="0"/>
              <w:adjustRightInd/>
              <w:snapToGrid/>
              <w:spacing w:line="288" w:lineRule="auto"/>
              <w:ind w:right="0" w:rightChars="0"/>
              <w:jc w:val="both"/>
              <w:textAlignment w:val="auto"/>
              <w:rPr>
                <w:rFonts w:ascii="仿宋_GB2312" w:hAnsi="黑体" w:eastAsia="仿宋_GB2312" w:cstheme="minorBidi"/>
                <w:bCs/>
                <w:kern w:val="2"/>
                <w:sz w:val="21"/>
                <w:szCs w:val="21"/>
                <w:lang w:val="en-US" w:eastAsia="zh-CN" w:bidi="ar-SA"/>
              </w:rPr>
            </w:pPr>
            <w:r>
              <w:rPr>
                <w:rFonts w:hint="eastAsia" w:ascii="仿宋_GB2312" w:hAnsi="仿宋_GB2312" w:eastAsia="仿宋_GB2312" w:cs="仿宋_GB2312"/>
                <w:bCs/>
                <w:color w:val="000000"/>
                <w:sz w:val="21"/>
                <w:szCs w:val="21"/>
              </w:rPr>
              <w:t>杭州浙大旭日科技开发有限公司</w:t>
            </w:r>
          </w:p>
        </w:tc>
        <w:tc>
          <w:tcPr>
            <w:tcW w:w="1392" w:type="dxa"/>
            <w:gridSpan w:val="2"/>
            <w:vAlign w:val="center"/>
          </w:tcPr>
          <w:p>
            <w:pPr>
              <w:keepNext w:val="0"/>
              <w:keepLines w:val="0"/>
              <w:pageBreakBefore w:val="0"/>
              <w:widowControl w:val="0"/>
              <w:tabs>
                <w:tab w:val="left" w:pos="1610"/>
              </w:tabs>
              <w:suppressAutoHyphens/>
              <w:kinsoku/>
              <w:wordWrap/>
              <w:overflowPunct/>
              <w:topLinePunct w:val="0"/>
              <w:autoSpaceDE/>
              <w:autoSpaceDN/>
              <w:bidi w:val="0"/>
              <w:ind w:right="0" w:rightChars="0"/>
              <w:jc w:val="both"/>
              <w:textAlignment w:val="auto"/>
              <w:rPr>
                <w:rFonts w:ascii="仿宋_GB2312" w:hAnsi="黑体" w:eastAsia="仿宋_GB2312" w:cstheme="minorBidi"/>
                <w:bCs/>
                <w:kern w:val="2"/>
                <w:sz w:val="21"/>
                <w:szCs w:val="21"/>
                <w:lang w:val="en-US" w:eastAsia="zh-CN" w:bidi="ar-SA"/>
              </w:rPr>
            </w:pPr>
            <w:r>
              <w:rPr>
                <w:rFonts w:hint="eastAsia" w:ascii="仿宋_GB2312" w:hAnsi="仿宋_GB2312" w:eastAsia="仿宋_GB2312" w:cs="仿宋_GB2312"/>
                <w:bCs/>
                <w:color w:val="000000"/>
                <w:sz w:val="21"/>
                <w:szCs w:val="21"/>
                <w:lang w:val="en-US" w:eastAsia="zh-CN"/>
              </w:rPr>
              <w:t>无</w:t>
            </w:r>
          </w:p>
        </w:tc>
        <w:tc>
          <w:tcPr>
            <w:tcW w:w="1188" w:type="dxa"/>
            <w:vAlign w:val="center"/>
          </w:tcPr>
          <w:p>
            <w:pPr>
              <w:keepNext w:val="0"/>
              <w:keepLines w:val="0"/>
              <w:pageBreakBefore w:val="0"/>
              <w:widowControl w:val="0"/>
              <w:tabs>
                <w:tab w:val="left" w:pos="1610"/>
              </w:tabs>
              <w:suppressAutoHyphens/>
              <w:kinsoku/>
              <w:wordWrap/>
              <w:overflowPunct/>
              <w:topLinePunct w:val="0"/>
              <w:autoSpaceDE/>
              <w:autoSpaceDN/>
              <w:bidi w:val="0"/>
              <w:ind w:right="0" w:rightChars="0"/>
              <w:jc w:val="both"/>
              <w:textAlignment w:val="auto"/>
              <w:rPr>
                <w:rFonts w:hint="eastAsia" w:ascii="仿宋_GB2312" w:hAnsi="黑体" w:eastAsia="仿宋_GB2312" w:cstheme="minorBidi"/>
                <w:bCs/>
                <w:kern w:val="2"/>
                <w:sz w:val="21"/>
                <w:szCs w:val="21"/>
                <w:lang w:val="en-US" w:eastAsia="zh-CN" w:bidi="ar-SA"/>
              </w:rPr>
            </w:pPr>
            <w:r>
              <w:rPr>
                <w:rFonts w:hint="eastAsia" w:ascii="仿宋_GB2312" w:hAnsi="黑体" w:eastAsia="仿宋_GB2312"/>
                <w:bCs/>
                <w:sz w:val="21"/>
                <w:szCs w:val="21"/>
                <w:lang w:val="en-US" w:eastAsia="zh-CN"/>
              </w:rPr>
              <w:t>无</w:t>
            </w:r>
          </w:p>
        </w:tc>
        <w:tc>
          <w:tcPr>
            <w:tcW w:w="1318" w:type="dxa"/>
            <w:vAlign w:val="center"/>
          </w:tcPr>
          <w:p>
            <w:pPr>
              <w:tabs>
                <w:tab w:val="left" w:pos="2219"/>
              </w:tabs>
              <w:suppressAutoHyphens/>
              <w:spacing w:line="288" w:lineRule="auto"/>
              <w:ind w:right="-692"/>
              <w:jc w:val="both"/>
              <w:rPr>
                <w:rFonts w:hint="eastAsia" w:ascii="仿宋_GB2312" w:hAnsi="仿宋_GB2312" w:eastAsia="仿宋_GB2312" w:cs="仿宋_GB2312"/>
                <w:bCs/>
                <w:color w:val="000000"/>
                <w:sz w:val="21"/>
                <w:szCs w:val="21"/>
                <w:lang w:val="en-US" w:eastAsia="zh-Hans"/>
              </w:rPr>
            </w:pPr>
            <w:r>
              <w:rPr>
                <w:rFonts w:hint="eastAsia" w:ascii="仿宋_GB2312" w:hAnsi="仿宋_GB2312" w:eastAsia="仿宋_GB2312" w:cs="仿宋_GB2312"/>
                <w:bCs/>
                <w:color w:val="000000"/>
                <w:sz w:val="21"/>
                <w:szCs w:val="21"/>
                <w:lang w:val="en-US" w:eastAsia="zh-Hans"/>
              </w:rPr>
              <w:t>建模渲染</w:t>
            </w:r>
          </w:p>
          <w:p>
            <w:pPr>
              <w:tabs>
                <w:tab w:val="left" w:pos="2219"/>
              </w:tabs>
              <w:suppressAutoHyphens/>
              <w:spacing w:line="288" w:lineRule="auto"/>
              <w:ind w:right="-692"/>
              <w:jc w:val="both"/>
              <w:rPr>
                <w:rFonts w:hint="eastAsia" w:ascii="仿宋_GB2312" w:hAnsi="黑体" w:eastAsia="仿宋_GB2312"/>
                <w:bCs/>
                <w:sz w:val="21"/>
                <w:szCs w:val="21"/>
                <w:lang w:val="en-US" w:eastAsia="zh-Hans"/>
              </w:rPr>
            </w:pPr>
            <w:r>
              <w:rPr>
                <w:rFonts w:hint="eastAsia" w:ascii="仿宋_GB2312" w:hAnsi="黑体" w:eastAsia="仿宋_GB2312"/>
                <w:bCs/>
                <w:sz w:val="21"/>
                <w:szCs w:val="21"/>
                <w:lang w:val="en-US" w:eastAsia="zh-Hans"/>
              </w:rPr>
              <w:t>技术支持</w:t>
            </w:r>
          </w:p>
          <w:p>
            <w:pPr>
              <w:keepNext w:val="0"/>
              <w:keepLines w:val="0"/>
              <w:pageBreakBefore w:val="0"/>
              <w:widowControl w:val="0"/>
              <w:tabs>
                <w:tab w:val="left" w:pos="1610"/>
              </w:tabs>
              <w:suppressAutoHyphens/>
              <w:kinsoku/>
              <w:wordWrap/>
              <w:overflowPunct/>
              <w:topLinePunct w:val="0"/>
              <w:autoSpaceDE/>
              <w:autoSpaceDN/>
              <w:bidi w:val="0"/>
              <w:ind w:right="0" w:rightChars="0"/>
              <w:jc w:val="both"/>
              <w:textAlignment w:val="auto"/>
              <w:rPr>
                <w:rFonts w:ascii="仿宋_GB2312" w:hAnsi="黑体" w:eastAsia="仿宋_GB2312" w:cstheme="minorBidi"/>
                <w:bCs/>
                <w:kern w:val="2"/>
                <w:sz w:val="21"/>
                <w:szCs w:val="21"/>
                <w:lang w:val="en-US" w:eastAsia="zh-CN" w:bidi="ar-SA"/>
              </w:rPr>
            </w:pPr>
            <w:r>
              <w:rPr>
                <w:rFonts w:hint="eastAsia" w:ascii="仿宋_GB2312" w:hAnsi="黑体" w:eastAsia="仿宋_GB2312"/>
                <w:bCs/>
                <w:sz w:val="21"/>
                <w:szCs w:val="21"/>
                <w:lang w:val="en-US" w:eastAsia="zh-Hans"/>
              </w:rPr>
              <w:t>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81" w:type="dxa"/>
            <w:vAlign w:val="center"/>
          </w:tcPr>
          <w:p>
            <w:pPr>
              <w:tabs>
                <w:tab w:val="left" w:pos="2219"/>
              </w:tabs>
              <w:suppressAutoHyphens/>
              <w:spacing w:line="288" w:lineRule="auto"/>
              <w:jc w:val="center"/>
              <w:rPr>
                <w:rFonts w:hint="default" w:ascii="仿宋_GB2312" w:hAnsi="黑体" w:eastAsia="仿宋_GB2312"/>
                <w:bCs/>
                <w:sz w:val="24"/>
                <w:szCs w:val="24"/>
                <w:lang w:val="en-US" w:eastAsia="zh-CN"/>
              </w:rPr>
            </w:pPr>
            <w:r>
              <w:rPr>
                <w:rFonts w:hint="eastAsia" w:ascii="仿宋_GB2312" w:hAnsi="黑体" w:eastAsia="仿宋_GB2312"/>
                <w:bCs/>
                <w:sz w:val="24"/>
                <w:szCs w:val="24"/>
                <w:lang w:val="en-US" w:eastAsia="zh-CN"/>
              </w:rPr>
              <w:t>11</w:t>
            </w:r>
          </w:p>
        </w:tc>
        <w:tc>
          <w:tcPr>
            <w:tcW w:w="1015" w:type="dxa"/>
            <w:vAlign w:val="center"/>
          </w:tcPr>
          <w:p>
            <w:pPr>
              <w:tabs>
                <w:tab w:val="left" w:pos="2219"/>
              </w:tabs>
              <w:suppressAutoHyphens/>
              <w:spacing w:line="288" w:lineRule="auto"/>
              <w:ind w:right="-692" w:rightChars="0"/>
              <w:jc w:val="both"/>
              <w:rPr>
                <w:rFonts w:hint="eastAsia" w:ascii="仿宋_GB2312" w:hAnsi="黑体" w:eastAsia="仿宋_GB2312" w:cstheme="minorBidi"/>
                <w:bCs/>
                <w:kern w:val="2"/>
                <w:sz w:val="21"/>
                <w:szCs w:val="21"/>
                <w:lang w:val="en-US" w:eastAsia="zh-Hans" w:bidi="ar-SA"/>
              </w:rPr>
            </w:pPr>
            <w:r>
              <w:rPr>
                <w:rFonts w:hint="eastAsia" w:ascii="仿宋_GB2312" w:hAnsi="黑体" w:eastAsia="仿宋_GB2312"/>
                <w:bCs/>
                <w:sz w:val="21"/>
                <w:szCs w:val="21"/>
                <w:lang w:val="en-US" w:eastAsia="zh-Hans"/>
              </w:rPr>
              <w:t>姜家悦</w:t>
            </w:r>
          </w:p>
        </w:tc>
        <w:tc>
          <w:tcPr>
            <w:tcW w:w="1136" w:type="dxa"/>
            <w:gridSpan w:val="2"/>
            <w:vAlign w:val="center"/>
          </w:tcPr>
          <w:p>
            <w:pPr>
              <w:keepNext w:val="0"/>
              <w:keepLines w:val="0"/>
              <w:pageBreakBefore w:val="0"/>
              <w:widowControl w:val="0"/>
              <w:tabs>
                <w:tab w:val="left" w:pos="2219"/>
              </w:tabs>
              <w:suppressAutoHyphens/>
              <w:kinsoku/>
              <w:wordWrap/>
              <w:overflowPunct/>
              <w:topLinePunct w:val="0"/>
              <w:autoSpaceDE/>
              <w:autoSpaceDN/>
              <w:bidi w:val="0"/>
              <w:adjustRightInd/>
              <w:snapToGrid/>
              <w:spacing w:line="288" w:lineRule="auto"/>
              <w:ind w:right="0" w:rightChars="0"/>
              <w:jc w:val="both"/>
              <w:textAlignment w:val="auto"/>
              <w:rPr>
                <w:rFonts w:hint="default" w:ascii="仿宋_GB2312" w:hAnsi="黑体" w:eastAsia="仿宋_GB2312" w:cstheme="minorBidi"/>
                <w:bCs/>
                <w:kern w:val="2"/>
                <w:sz w:val="21"/>
                <w:szCs w:val="21"/>
                <w:lang w:val="en-US" w:eastAsia="zh-CN" w:bidi="ar-SA"/>
              </w:rPr>
            </w:pPr>
            <w:r>
              <w:rPr>
                <w:rFonts w:hint="eastAsia" w:ascii="仿宋_GB2312" w:hAnsi="黑体" w:eastAsia="仿宋_GB2312"/>
                <w:bCs/>
                <w:sz w:val="21"/>
                <w:szCs w:val="21"/>
                <w:lang w:val="en-US" w:eastAsia="zh-CN"/>
              </w:rPr>
              <w:t>1990.5</w:t>
            </w:r>
          </w:p>
        </w:tc>
        <w:tc>
          <w:tcPr>
            <w:tcW w:w="1907" w:type="dxa"/>
            <w:gridSpan w:val="3"/>
            <w:vAlign w:val="center"/>
          </w:tcPr>
          <w:p>
            <w:pPr>
              <w:keepNext w:val="0"/>
              <w:keepLines w:val="0"/>
              <w:pageBreakBefore w:val="0"/>
              <w:widowControl w:val="0"/>
              <w:tabs>
                <w:tab w:val="left" w:pos="2219"/>
              </w:tabs>
              <w:suppressAutoHyphens/>
              <w:kinsoku/>
              <w:wordWrap/>
              <w:overflowPunct/>
              <w:topLinePunct w:val="0"/>
              <w:autoSpaceDE/>
              <w:autoSpaceDN/>
              <w:bidi w:val="0"/>
              <w:spacing w:line="288" w:lineRule="auto"/>
              <w:ind w:right="0" w:rightChars="0"/>
              <w:jc w:val="both"/>
              <w:textAlignment w:val="auto"/>
              <w:rPr>
                <w:rFonts w:ascii="仿宋_GB2312" w:hAnsi="黑体" w:eastAsia="仿宋_GB2312" w:cstheme="minorBidi"/>
                <w:bCs/>
                <w:kern w:val="2"/>
                <w:sz w:val="21"/>
                <w:szCs w:val="21"/>
                <w:lang w:val="en-US" w:eastAsia="zh-CN" w:bidi="ar-SA"/>
              </w:rPr>
            </w:pPr>
            <w:r>
              <w:rPr>
                <w:rFonts w:hint="eastAsia" w:ascii="仿宋_GB2312" w:hAnsi="黑体" w:eastAsia="仿宋_GB2312"/>
                <w:bCs/>
                <w:sz w:val="21"/>
                <w:szCs w:val="21"/>
              </w:rPr>
              <w:t>杭州浙大旭日科技开发有限公司</w:t>
            </w:r>
          </w:p>
        </w:tc>
        <w:tc>
          <w:tcPr>
            <w:tcW w:w="1392" w:type="dxa"/>
            <w:gridSpan w:val="2"/>
            <w:vAlign w:val="center"/>
          </w:tcPr>
          <w:p>
            <w:pPr>
              <w:keepNext w:val="0"/>
              <w:keepLines w:val="0"/>
              <w:pageBreakBefore w:val="0"/>
              <w:widowControl w:val="0"/>
              <w:tabs>
                <w:tab w:val="left" w:pos="1610"/>
              </w:tabs>
              <w:suppressAutoHyphens/>
              <w:kinsoku/>
              <w:wordWrap/>
              <w:overflowPunct/>
              <w:topLinePunct w:val="0"/>
              <w:autoSpaceDE/>
              <w:autoSpaceDN/>
              <w:bidi w:val="0"/>
              <w:ind w:right="0" w:rightChars="0"/>
              <w:jc w:val="both"/>
              <w:textAlignment w:val="auto"/>
              <w:rPr>
                <w:rFonts w:ascii="仿宋_GB2312" w:hAnsi="黑体" w:eastAsia="仿宋_GB2312" w:cstheme="minorBidi"/>
                <w:bCs/>
                <w:kern w:val="2"/>
                <w:sz w:val="21"/>
                <w:szCs w:val="21"/>
                <w:lang w:val="en-US" w:eastAsia="zh-CN" w:bidi="ar-SA"/>
              </w:rPr>
            </w:pPr>
            <w:r>
              <w:rPr>
                <w:rFonts w:hint="eastAsia" w:ascii="仿宋_GB2312" w:hAnsi="仿宋_GB2312" w:eastAsia="仿宋_GB2312" w:cs="仿宋_GB2312"/>
                <w:bCs/>
                <w:color w:val="000000"/>
                <w:sz w:val="21"/>
                <w:szCs w:val="21"/>
                <w:lang w:val="en-US" w:eastAsia="zh-CN"/>
              </w:rPr>
              <w:t>无</w:t>
            </w:r>
          </w:p>
        </w:tc>
        <w:tc>
          <w:tcPr>
            <w:tcW w:w="1188" w:type="dxa"/>
            <w:vAlign w:val="center"/>
          </w:tcPr>
          <w:p>
            <w:pPr>
              <w:keepNext w:val="0"/>
              <w:keepLines w:val="0"/>
              <w:pageBreakBefore w:val="0"/>
              <w:widowControl w:val="0"/>
              <w:tabs>
                <w:tab w:val="left" w:pos="1610"/>
              </w:tabs>
              <w:suppressAutoHyphens/>
              <w:kinsoku/>
              <w:wordWrap/>
              <w:overflowPunct/>
              <w:topLinePunct w:val="0"/>
              <w:autoSpaceDE/>
              <w:autoSpaceDN/>
              <w:bidi w:val="0"/>
              <w:ind w:right="0" w:rightChars="0"/>
              <w:jc w:val="both"/>
              <w:textAlignment w:val="auto"/>
              <w:rPr>
                <w:rFonts w:hint="eastAsia" w:ascii="仿宋_GB2312" w:hAnsi="黑体" w:eastAsia="仿宋_GB2312" w:cstheme="minorBidi"/>
                <w:bCs/>
                <w:kern w:val="2"/>
                <w:sz w:val="21"/>
                <w:szCs w:val="21"/>
                <w:lang w:val="en-US" w:eastAsia="zh-CN" w:bidi="ar-SA"/>
              </w:rPr>
            </w:pPr>
            <w:r>
              <w:rPr>
                <w:rFonts w:hint="eastAsia" w:ascii="仿宋_GB2312" w:hAnsi="黑体" w:eastAsia="仿宋_GB2312"/>
                <w:bCs/>
                <w:sz w:val="21"/>
                <w:szCs w:val="21"/>
                <w:lang w:val="en-US" w:eastAsia="zh-CN"/>
              </w:rPr>
              <w:t>无</w:t>
            </w:r>
          </w:p>
        </w:tc>
        <w:tc>
          <w:tcPr>
            <w:tcW w:w="1318" w:type="dxa"/>
            <w:vAlign w:val="center"/>
          </w:tcPr>
          <w:p>
            <w:pPr>
              <w:tabs>
                <w:tab w:val="left" w:pos="2219"/>
              </w:tabs>
              <w:suppressAutoHyphens/>
              <w:spacing w:line="288" w:lineRule="auto"/>
              <w:ind w:right="-692"/>
              <w:jc w:val="both"/>
              <w:rPr>
                <w:rFonts w:hint="eastAsia" w:ascii="仿宋_GB2312" w:hAnsi="黑体" w:eastAsia="仿宋_GB2312"/>
                <w:bCs/>
                <w:sz w:val="21"/>
                <w:szCs w:val="21"/>
                <w:lang w:val="en-US" w:eastAsia="zh-Hans"/>
              </w:rPr>
            </w:pPr>
            <w:r>
              <w:rPr>
                <w:rFonts w:hint="eastAsia" w:ascii="仿宋_GB2312" w:hAnsi="黑体" w:eastAsia="仿宋_GB2312"/>
                <w:bCs/>
                <w:sz w:val="21"/>
                <w:szCs w:val="21"/>
                <w:lang w:val="en-US" w:eastAsia="zh-Hans"/>
              </w:rPr>
              <w:t>功能开发</w:t>
            </w:r>
          </w:p>
          <w:p>
            <w:pPr>
              <w:tabs>
                <w:tab w:val="left" w:pos="2219"/>
              </w:tabs>
              <w:suppressAutoHyphens/>
              <w:spacing w:line="288" w:lineRule="auto"/>
              <w:ind w:right="-692"/>
              <w:jc w:val="both"/>
              <w:rPr>
                <w:rFonts w:hint="eastAsia" w:ascii="仿宋_GB2312" w:hAnsi="黑体" w:eastAsia="仿宋_GB2312"/>
                <w:bCs/>
                <w:sz w:val="21"/>
                <w:szCs w:val="21"/>
                <w:lang w:val="en-US" w:eastAsia="zh-Hans"/>
              </w:rPr>
            </w:pPr>
            <w:r>
              <w:rPr>
                <w:rFonts w:hint="eastAsia" w:ascii="仿宋_GB2312" w:hAnsi="黑体" w:eastAsia="仿宋_GB2312"/>
                <w:bCs/>
                <w:sz w:val="21"/>
                <w:szCs w:val="21"/>
                <w:lang w:val="en-US" w:eastAsia="zh-Hans"/>
              </w:rPr>
              <w:t>技术支持</w:t>
            </w:r>
          </w:p>
          <w:p>
            <w:pPr>
              <w:keepNext w:val="0"/>
              <w:keepLines w:val="0"/>
              <w:pageBreakBefore w:val="0"/>
              <w:widowControl w:val="0"/>
              <w:tabs>
                <w:tab w:val="left" w:pos="1610"/>
              </w:tabs>
              <w:suppressAutoHyphens/>
              <w:kinsoku/>
              <w:wordWrap/>
              <w:overflowPunct/>
              <w:topLinePunct w:val="0"/>
              <w:autoSpaceDE/>
              <w:autoSpaceDN/>
              <w:bidi w:val="0"/>
              <w:ind w:right="0" w:rightChars="0"/>
              <w:jc w:val="both"/>
              <w:textAlignment w:val="auto"/>
              <w:rPr>
                <w:rFonts w:ascii="仿宋_GB2312" w:hAnsi="黑体" w:eastAsia="仿宋_GB2312" w:cstheme="minorBidi"/>
                <w:bCs/>
                <w:kern w:val="2"/>
                <w:sz w:val="21"/>
                <w:szCs w:val="21"/>
                <w:lang w:val="en-US" w:eastAsia="zh-CN" w:bidi="ar-SA"/>
              </w:rPr>
            </w:pPr>
            <w:r>
              <w:rPr>
                <w:rFonts w:hint="eastAsia" w:ascii="仿宋_GB2312" w:hAnsi="黑体" w:eastAsia="仿宋_GB2312"/>
                <w:bCs/>
                <w:sz w:val="21"/>
                <w:szCs w:val="21"/>
                <w:lang w:val="en-US" w:eastAsia="zh-Hans"/>
              </w:rPr>
              <w:t>人员</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37" w:type="dxa"/>
            <w:gridSpan w:val="11"/>
            <w:vAlign w:val="center"/>
          </w:tcPr>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团队总人数：</w:t>
            </w:r>
            <w:r>
              <w:rPr>
                <w:rFonts w:hint="eastAsia" w:ascii="仿宋_GB2312" w:hAnsi="黑体" w:eastAsia="仿宋_GB2312"/>
                <w:bCs/>
                <w:sz w:val="24"/>
                <w:szCs w:val="24"/>
                <w:lang w:val="en-US" w:eastAsia="zh-CN"/>
              </w:rPr>
              <w:t>16</w:t>
            </w:r>
            <w:r>
              <w:rPr>
                <w:rFonts w:hint="eastAsia" w:ascii="仿宋_GB2312" w:hAnsi="黑体" w:eastAsia="仿宋_GB2312"/>
                <w:bCs/>
                <w:sz w:val="24"/>
                <w:szCs w:val="24"/>
              </w:rPr>
              <w:t>人 其中高校人员数量：</w:t>
            </w:r>
            <w:r>
              <w:rPr>
                <w:rFonts w:hint="eastAsia" w:ascii="仿宋_GB2312" w:hAnsi="黑体" w:eastAsia="仿宋_GB2312"/>
                <w:bCs/>
                <w:sz w:val="24"/>
                <w:szCs w:val="24"/>
                <w:lang w:val="en-US" w:eastAsia="zh-CN"/>
              </w:rPr>
              <w:t>13</w:t>
            </w:r>
            <w:r>
              <w:rPr>
                <w:rFonts w:hint="eastAsia" w:ascii="仿宋_GB2312" w:hAnsi="黑体" w:eastAsia="仿宋_GB2312"/>
                <w:bCs/>
                <w:sz w:val="24"/>
                <w:szCs w:val="24"/>
              </w:rPr>
              <w:t xml:space="preserve">人 企业人员数量： </w:t>
            </w:r>
            <w:r>
              <w:rPr>
                <w:rFonts w:hint="default" w:ascii="仿宋_GB2312" w:hAnsi="黑体" w:eastAsia="仿宋_GB2312"/>
                <w:bCs/>
                <w:sz w:val="24"/>
                <w:szCs w:val="24"/>
              </w:rPr>
              <w:t>3</w:t>
            </w:r>
            <w:r>
              <w:rPr>
                <w:rFonts w:hint="eastAsia" w:ascii="仿宋_GB2312" w:hAnsi="黑体" w:eastAsia="仿宋_GB2312"/>
                <w:bCs/>
                <w:sz w:val="24"/>
                <w:szCs w:val="24"/>
              </w:rPr>
              <w:t xml:space="preserve"> 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37" w:type="dxa"/>
            <w:gridSpan w:val="11"/>
            <w:vAlign w:val="center"/>
          </w:tcPr>
          <w:p>
            <w:pPr>
              <w:tabs>
                <w:tab w:val="left" w:pos="2219"/>
              </w:tabs>
              <w:suppressAutoHyphens/>
              <w:spacing w:line="288" w:lineRule="auto"/>
              <w:ind w:right="-692"/>
              <w:jc w:val="center"/>
              <w:rPr>
                <w:rFonts w:ascii="仿宋_GB2312" w:hAnsi="黑体" w:eastAsia="仿宋_GB2312"/>
                <w:bCs/>
                <w:sz w:val="24"/>
                <w:szCs w:val="24"/>
              </w:rPr>
            </w:pPr>
            <w:r>
              <w:rPr>
                <w:rFonts w:hint="eastAsia" w:ascii="黑体" w:hAnsi="黑体" w:eastAsia="黑体"/>
                <w:bCs/>
                <w:sz w:val="24"/>
                <w:szCs w:val="24"/>
              </w:rPr>
              <w:t>2-3 团队主要成员教学情况（限500字以内）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37" w:type="dxa"/>
            <w:gridSpan w:val="11"/>
            <w:vAlign w:val="center"/>
          </w:tcPr>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（近5年来承担该实验教学任务情况，以及负责人开展教学研究、学术研究、获</w:t>
            </w: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得教学奖励的情况）</w:t>
            </w:r>
          </w:p>
          <w:p>
            <w:pPr>
              <w:spacing w:line="340" w:lineRule="atLeast"/>
              <w:rPr>
                <w:rFonts w:ascii="楷体" w:hAnsi="楷体" w:eastAsia="楷体" w:cs="楷体"/>
                <w:b/>
                <w:bCs/>
                <w:kern w:val="0"/>
                <w:szCs w:val="21"/>
              </w:rPr>
            </w:pPr>
            <w:r>
              <w:rPr>
                <w:rFonts w:hint="eastAsia" w:ascii="楷体" w:hAnsi="楷体" w:eastAsia="楷体" w:cs="楷体"/>
                <w:b/>
                <w:bCs/>
                <w:kern w:val="0"/>
                <w:szCs w:val="21"/>
              </w:rPr>
              <w:t>一、近5年来主要承担的本科教学任务：</w:t>
            </w:r>
          </w:p>
          <w:p>
            <w:pPr>
              <w:spacing w:line="340" w:lineRule="atLeast"/>
              <w:rPr>
                <w:rFonts w:ascii="楷体" w:hAnsi="楷体" w:eastAsia="楷体" w:cs="楷体"/>
                <w:kern w:val="0"/>
                <w:szCs w:val="21"/>
              </w:rPr>
            </w:pPr>
            <w:r>
              <w:rPr>
                <w:rFonts w:hint="eastAsia" w:ascii="楷体" w:hAnsi="楷体" w:eastAsia="楷体" w:cs="楷体"/>
                <w:kern w:val="0"/>
                <w:szCs w:val="21"/>
              </w:rPr>
              <w:t>[1]工程材料学，2005年至今，课程负责人</w:t>
            </w:r>
          </w:p>
          <w:p>
            <w:pPr>
              <w:spacing w:line="340" w:lineRule="atLeast"/>
              <w:rPr>
                <w:rFonts w:hint="default" w:ascii="楷体" w:hAnsi="楷体" w:eastAsia="楷体" w:cs="楷体"/>
                <w:kern w:val="0"/>
                <w:szCs w:val="21"/>
                <w:lang w:val="en-US" w:eastAsia="zh-CN"/>
              </w:rPr>
            </w:pPr>
            <w:r>
              <w:rPr>
                <w:rFonts w:hint="eastAsia" w:ascii="楷体" w:hAnsi="楷体" w:eastAsia="楷体" w:cs="楷体"/>
                <w:kern w:val="0"/>
                <w:szCs w:val="21"/>
              </w:rPr>
              <w:t>[2]</w:t>
            </w:r>
            <w:r>
              <w:rPr>
                <w:rFonts w:hint="eastAsia" w:ascii="楷体" w:hAnsi="楷体" w:eastAsia="楷体" w:cs="楷体"/>
                <w:kern w:val="0"/>
                <w:szCs w:val="21"/>
                <w:lang w:val="en-US" w:eastAsia="zh-CN"/>
              </w:rPr>
              <w:t xml:space="preserve"> 材料科学与工程专业导论，2017年至今，课程负责人</w:t>
            </w:r>
          </w:p>
          <w:p>
            <w:pPr>
              <w:spacing w:line="340" w:lineRule="atLeast"/>
              <w:rPr>
                <w:rFonts w:ascii="楷体" w:hAnsi="楷体" w:eastAsia="楷体" w:cs="楷体"/>
                <w:kern w:val="0"/>
                <w:szCs w:val="21"/>
              </w:rPr>
            </w:pPr>
            <w:r>
              <w:rPr>
                <w:rFonts w:hint="eastAsia" w:ascii="楷体" w:hAnsi="楷体" w:eastAsia="楷体" w:cs="楷体"/>
                <w:kern w:val="0"/>
                <w:szCs w:val="21"/>
              </w:rPr>
              <w:t>[3]</w:t>
            </w:r>
            <w:r>
              <w:rPr>
                <w:rFonts w:hint="eastAsia" w:ascii="楷体" w:hAnsi="楷体" w:eastAsia="楷体" w:cs="楷体"/>
                <w:kern w:val="0"/>
                <w:szCs w:val="21"/>
                <w:lang w:val="en-US" w:eastAsia="zh-CN"/>
              </w:rPr>
              <w:t xml:space="preserve"> 材料科学与工程专业毕业论文</w:t>
            </w:r>
            <w:r>
              <w:rPr>
                <w:rFonts w:hint="eastAsia" w:ascii="楷体" w:hAnsi="楷体" w:eastAsia="楷体" w:cs="楷体"/>
                <w:kern w:val="0"/>
                <w:szCs w:val="21"/>
              </w:rPr>
              <w:t>，</w:t>
            </w:r>
            <w:r>
              <w:rPr>
                <w:rFonts w:hint="eastAsia" w:ascii="楷体" w:hAnsi="楷体" w:eastAsia="楷体" w:cs="楷体"/>
                <w:kern w:val="0"/>
                <w:szCs w:val="21"/>
                <w:lang w:val="en-US" w:eastAsia="zh-CN"/>
              </w:rPr>
              <w:t>1999</w:t>
            </w:r>
            <w:r>
              <w:rPr>
                <w:rFonts w:hint="eastAsia" w:ascii="楷体" w:hAnsi="楷体" w:eastAsia="楷体" w:cs="楷体"/>
                <w:kern w:val="0"/>
                <w:szCs w:val="21"/>
              </w:rPr>
              <w:t>年至今，主讲教师</w:t>
            </w:r>
          </w:p>
          <w:p>
            <w:pPr>
              <w:spacing w:line="340" w:lineRule="atLeast"/>
              <w:rPr>
                <w:rFonts w:ascii="楷体" w:hAnsi="楷体" w:eastAsia="楷体" w:cs="楷体"/>
                <w:b/>
                <w:bCs/>
                <w:kern w:val="0"/>
                <w:szCs w:val="21"/>
              </w:rPr>
            </w:pPr>
            <w:r>
              <w:rPr>
                <w:rFonts w:hint="eastAsia" w:ascii="楷体" w:hAnsi="楷体" w:eastAsia="楷体" w:cs="楷体"/>
                <w:b/>
                <w:bCs/>
                <w:kern w:val="0"/>
                <w:szCs w:val="21"/>
              </w:rPr>
              <w:t>二、承担的教育教学改革及质量工程项目</w:t>
            </w:r>
          </w:p>
          <w:p>
            <w:pPr>
              <w:spacing w:line="340" w:lineRule="atLeast"/>
              <w:rPr>
                <w:rFonts w:ascii="楷体" w:hAnsi="楷体" w:eastAsia="楷体" w:cs="楷体"/>
                <w:kern w:val="0"/>
                <w:szCs w:val="21"/>
              </w:rPr>
            </w:pPr>
            <w:r>
              <w:rPr>
                <w:rFonts w:hint="eastAsia" w:ascii="楷体" w:hAnsi="楷体" w:eastAsia="楷体" w:cs="楷体"/>
                <w:kern w:val="0"/>
                <w:szCs w:val="21"/>
              </w:rPr>
              <w:t>[1] “新材料制备与加工”省级虚拟仿真示范中心，四川省教育厅，2021</w:t>
            </w:r>
          </w:p>
          <w:p>
            <w:pPr>
              <w:spacing w:line="340" w:lineRule="atLeast"/>
              <w:rPr>
                <w:rFonts w:ascii="楷体" w:hAnsi="楷体" w:eastAsia="楷体" w:cs="楷体"/>
                <w:kern w:val="0"/>
                <w:szCs w:val="21"/>
              </w:rPr>
            </w:pPr>
            <w:r>
              <w:rPr>
                <w:rFonts w:hint="eastAsia" w:ascii="楷体" w:hAnsi="楷体" w:eastAsia="楷体" w:cs="楷体"/>
                <w:kern w:val="0"/>
                <w:szCs w:val="21"/>
              </w:rPr>
              <w:t>[2] “材料科学与工程”工程教育认证，中国工程教育专业认证协会，2021</w:t>
            </w:r>
          </w:p>
          <w:p>
            <w:pPr>
              <w:spacing w:line="340" w:lineRule="atLeast"/>
              <w:rPr>
                <w:rFonts w:ascii="楷体" w:hAnsi="楷体" w:eastAsia="楷体" w:cs="楷体"/>
                <w:kern w:val="0"/>
                <w:szCs w:val="21"/>
              </w:rPr>
            </w:pPr>
            <w:r>
              <w:rPr>
                <w:rFonts w:hint="eastAsia" w:ascii="楷体" w:hAnsi="楷体" w:eastAsia="楷体" w:cs="楷体"/>
                <w:kern w:val="0"/>
                <w:szCs w:val="21"/>
              </w:rPr>
              <w:t>[3] “数字化材料及成型”教学团队，西华大学，2020</w:t>
            </w:r>
          </w:p>
          <w:p>
            <w:pPr>
              <w:spacing w:line="340" w:lineRule="atLeast"/>
              <w:rPr>
                <w:rFonts w:ascii="楷体" w:hAnsi="楷体" w:eastAsia="楷体" w:cs="楷体"/>
                <w:kern w:val="0"/>
                <w:szCs w:val="21"/>
              </w:rPr>
            </w:pPr>
            <w:r>
              <w:rPr>
                <w:rFonts w:hint="eastAsia" w:ascii="楷体" w:hAnsi="楷体" w:eastAsia="楷体" w:cs="楷体"/>
                <w:kern w:val="0"/>
                <w:szCs w:val="21"/>
              </w:rPr>
              <w:t>[4] 材料科学与工程省级一流专业，四川省教育厅，2020</w:t>
            </w:r>
          </w:p>
          <w:p>
            <w:pPr>
              <w:spacing w:line="340" w:lineRule="atLeast"/>
              <w:rPr>
                <w:rFonts w:ascii="楷体" w:hAnsi="楷体" w:eastAsia="楷体" w:cs="楷体"/>
                <w:kern w:val="0"/>
                <w:szCs w:val="21"/>
              </w:rPr>
            </w:pPr>
            <w:r>
              <w:rPr>
                <w:rFonts w:hint="eastAsia" w:ascii="楷体" w:hAnsi="楷体" w:eastAsia="楷体" w:cs="楷体"/>
                <w:kern w:val="0"/>
                <w:szCs w:val="21"/>
              </w:rPr>
              <w:t>[5] 基于增材思维的先进设计与智能制造人才培养，教育部,2018</w:t>
            </w:r>
          </w:p>
          <w:p>
            <w:pPr>
              <w:spacing w:line="340" w:lineRule="atLeast"/>
              <w:rPr>
                <w:rFonts w:ascii="楷体" w:hAnsi="楷体" w:eastAsia="楷体" w:cs="楷体"/>
                <w:kern w:val="0"/>
                <w:szCs w:val="21"/>
              </w:rPr>
            </w:pPr>
            <w:r>
              <w:rPr>
                <w:rFonts w:hint="eastAsia" w:ascii="楷体" w:hAnsi="楷体" w:eastAsia="楷体" w:cs="楷体"/>
                <w:kern w:val="0"/>
                <w:szCs w:val="21"/>
              </w:rPr>
              <w:t>[6] 材料科学与工程省级特色专业，四川省教育厅，2009</w:t>
            </w:r>
          </w:p>
          <w:p>
            <w:pPr>
              <w:spacing w:line="340" w:lineRule="atLeast"/>
              <w:rPr>
                <w:rFonts w:ascii="楷体" w:hAnsi="楷体" w:eastAsia="楷体" w:cs="楷体"/>
                <w:kern w:val="0"/>
                <w:szCs w:val="21"/>
              </w:rPr>
            </w:pPr>
            <w:r>
              <w:rPr>
                <w:rFonts w:hint="eastAsia" w:ascii="楷体" w:hAnsi="楷体" w:eastAsia="楷体" w:cs="楷体"/>
                <w:kern w:val="0"/>
                <w:szCs w:val="21"/>
              </w:rPr>
              <w:t>[7] 材料科学与工程四川省专业综合改革试点专业，2012</w:t>
            </w:r>
          </w:p>
          <w:p>
            <w:pPr>
              <w:spacing w:line="340" w:lineRule="atLeast"/>
              <w:rPr>
                <w:rFonts w:ascii="楷体" w:hAnsi="楷体" w:eastAsia="楷体" w:cs="楷体"/>
                <w:kern w:val="0"/>
                <w:szCs w:val="21"/>
              </w:rPr>
            </w:pPr>
            <w:r>
              <w:rPr>
                <w:rFonts w:hint="eastAsia" w:ascii="楷体" w:hAnsi="楷体" w:eastAsia="楷体" w:cs="楷体"/>
                <w:kern w:val="0"/>
                <w:szCs w:val="21"/>
              </w:rPr>
              <w:t>[8] 材料科学与工程四川省省级卓越工程师教育培养计划试点专业，2013</w:t>
            </w:r>
          </w:p>
          <w:p>
            <w:pPr>
              <w:spacing w:line="340" w:lineRule="atLeast"/>
              <w:rPr>
                <w:rFonts w:ascii="楷体" w:hAnsi="楷体" w:eastAsia="楷体" w:cs="楷体"/>
                <w:kern w:val="0"/>
                <w:szCs w:val="21"/>
              </w:rPr>
            </w:pPr>
            <w:r>
              <w:rPr>
                <w:rFonts w:hint="eastAsia" w:ascii="楷体" w:hAnsi="楷体" w:eastAsia="楷体" w:cs="楷体"/>
                <w:kern w:val="0"/>
                <w:szCs w:val="21"/>
              </w:rPr>
              <w:t>[9] “工程材料学”四川省精品课程，四川省教育厅，2007</w:t>
            </w:r>
          </w:p>
          <w:p>
            <w:pPr>
              <w:spacing w:line="340" w:lineRule="atLeast"/>
              <w:rPr>
                <w:rFonts w:ascii="楷体" w:hAnsi="楷体" w:eastAsia="楷体" w:cs="楷体"/>
                <w:kern w:val="0"/>
                <w:szCs w:val="21"/>
              </w:rPr>
            </w:pPr>
            <w:r>
              <w:rPr>
                <w:rFonts w:hint="eastAsia" w:ascii="楷体" w:hAnsi="楷体" w:eastAsia="楷体" w:cs="楷体"/>
                <w:kern w:val="0"/>
                <w:szCs w:val="21"/>
              </w:rPr>
              <w:t>[10]“工程材料学”教材，哈尔滨工业大学出版社，2016</w:t>
            </w:r>
          </w:p>
          <w:p>
            <w:pPr>
              <w:spacing w:line="340" w:lineRule="atLeast"/>
              <w:rPr>
                <w:rFonts w:ascii="楷体" w:hAnsi="楷体" w:eastAsia="楷体" w:cs="楷体"/>
                <w:kern w:val="0"/>
                <w:szCs w:val="21"/>
              </w:rPr>
            </w:pPr>
          </w:p>
          <w:p>
            <w:pPr>
              <w:tabs>
                <w:tab w:val="left" w:pos="2219"/>
              </w:tabs>
              <w:suppressAutoHyphens/>
              <w:spacing w:line="288" w:lineRule="auto"/>
              <w:ind w:right="-692"/>
              <w:rPr>
                <w:rFonts w:ascii="仿宋_GB2312" w:hAnsi="黑体" w:eastAsia="仿宋_GB2312"/>
                <w:bCs/>
                <w:sz w:val="24"/>
                <w:szCs w:val="24"/>
              </w:rPr>
            </w:pPr>
            <w:r>
              <w:rPr>
                <w:rFonts w:hint="eastAsia" w:ascii="仿宋_GB2312" w:hAnsi="黑体" w:eastAsia="仿宋_GB2312"/>
                <w:bCs/>
                <w:sz w:val="24"/>
                <w:szCs w:val="24"/>
              </w:rPr>
              <w:t>2）学术研究情况</w:t>
            </w:r>
          </w:p>
          <w:p>
            <w:pPr>
              <w:spacing w:line="340" w:lineRule="atLeast"/>
              <w:ind w:firstLine="420" w:firstLineChars="200"/>
              <w:rPr>
                <w:rFonts w:ascii="楷体" w:hAnsi="楷体" w:eastAsia="楷体" w:cs="楷体"/>
                <w:kern w:val="0"/>
                <w:szCs w:val="21"/>
              </w:rPr>
            </w:pPr>
            <w:r>
              <w:rPr>
                <w:rFonts w:hint="eastAsia" w:ascii="楷体" w:hAnsi="楷体" w:eastAsia="楷体" w:cs="楷体"/>
                <w:kern w:val="0"/>
                <w:szCs w:val="21"/>
                <w:lang w:val="en-US" w:eastAsia="zh-CN"/>
              </w:rPr>
              <w:t>项目负责人主持研发的高</w:t>
            </w:r>
            <w:r>
              <w:rPr>
                <w:rFonts w:hint="eastAsia" w:ascii="楷体" w:hAnsi="楷体" w:eastAsia="楷体" w:cs="楷体"/>
                <w:kern w:val="0"/>
                <w:szCs w:val="21"/>
              </w:rPr>
              <w:t>速铁路辙叉新一代高性能耐磨材料</w:t>
            </w:r>
            <w:r>
              <w:rPr>
                <w:rFonts w:hint="eastAsia" w:ascii="楷体" w:hAnsi="楷体" w:eastAsia="楷体" w:cs="楷体"/>
                <w:kern w:val="0"/>
                <w:szCs w:val="21"/>
                <w:lang w:eastAsia="zh-CN"/>
              </w:rPr>
              <w:t>，</w:t>
            </w:r>
            <w:r>
              <w:rPr>
                <w:rFonts w:hint="eastAsia" w:ascii="楷体" w:hAnsi="楷体" w:eastAsia="楷体" w:cs="楷体"/>
                <w:kern w:val="0"/>
                <w:szCs w:val="21"/>
              </w:rPr>
              <w:t>主要用于开发铁路辙叉心轨及组合辙叉、轮毂的铁路领域，也可开发冶金及机械制造领域的工模具及高性能零件。其技术特点：①可焊性好，制造工艺简单，节约能源，性价比高，具有极强的国际竞争力；②制造的辙叉心轨能够适应普通及提速铁路的需要，客车速度可达160km/h，25吨轴重货车速度达90km/h的运行；③辙叉心轨使用寿命可达2～3年以上，通过总重量2亿吨以上，使用寿命至少比传统高锰钢提高1~2倍。</w:t>
            </w:r>
          </w:p>
          <w:p>
            <w:pPr>
              <w:spacing w:line="340" w:lineRule="atLeast"/>
              <w:ind w:firstLine="420" w:firstLineChars="200"/>
              <w:rPr>
                <w:rFonts w:hint="eastAsia" w:ascii="楷体" w:hAnsi="楷体" w:eastAsia="楷体" w:cs="楷体"/>
                <w:kern w:val="0"/>
                <w:szCs w:val="21"/>
                <w:lang w:eastAsia="zh-CN"/>
              </w:rPr>
            </w:pPr>
            <w:r>
              <w:rPr>
                <w:rFonts w:hint="eastAsia" w:ascii="楷体" w:hAnsi="楷体" w:eastAsia="楷体" w:cs="楷体"/>
                <w:kern w:val="0"/>
                <w:szCs w:val="21"/>
                <w:lang w:val="en-US" w:eastAsia="zh-CN"/>
              </w:rPr>
              <w:t>课题</w:t>
            </w:r>
            <w:r>
              <w:rPr>
                <w:rFonts w:ascii="楷体" w:hAnsi="楷体" w:eastAsia="楷体" w:cs="楷体"/>
                <w:kern w:val="0"/>
                <w:szCs w:val="21"/>
              </w:rPr>
              <w:t>来源于四川省科技厅（原科委）铁路道岔（辙叉）心轨新一代高性能耐磨材料研究（9831570）和98年铁道部及铁科院：60kg/m钢轨12号单开道岔长寿命组合辙叉研究（YJ9816）</w:t>
            </w:r>
            <w:r>
              <w:rPr>
                <w:rFonts w:hint="eastAsia" w:ascii="楷体" w:hAnsi="楷体" w:eastAsia="楷体" w:cs="楷体"/>
                <w:kern w:val="0"/>
                <w:szCs w:val="21"/>
                <w:lang w:eastAsia="zh-CN"/>
              </w:rPr>
              <w:t>，</w:t>
            </w:r>
            <w:r>
              <w:rPr>
                <w:rFonts w:hint="eastAsia" w:ascii="楷体" w:hAnsi="楷体" w:eastAsia="楷体" w:cs="楷体"/>
                <w:kern w:val="0"/>
                <w:szCs w:val="21"/>
              </w:rPr>
              <w:t>授权发明专利</w:t>
            </w:r>
            <w:r>
              <w:rPr>
                <w:rFonts w:hint="eastAsia" w:ascii="楷体" w:hAnsi="楷体" w:eastAsia="楷体" w:cs="楷体"/>
                <w:kern w:val="0"/>
                <w:szCs w:val="21"/>
                <w:lang w:eastAsia="zh-CN"/>
              </w:rPr>
              <w:t>“高速准高速铁路道叉（辙叉）高性能耐磨钢及制备技术”、“铁路钢轨及组合辙叉修复专用贝氏体焊条”</w:t>
            </w:r>
            <w:r>
              <w:rPr>
                <w:rFonts w:hint="eastAsia" w:ascii="楷体" w:hAnsi="楷体" w:eastAsia="楷体" w:cs="楷体"/>
                <w:kern w:val="0"/>
                <w:szCs w:val="21"/>
                <w:lang w:val="en-US" w:eastAsia="zh-CN"/>
              </w:rPr>
              <w:t>等5项。</w:t>
            </w:r>
            <w:r>
              <w:rPr>
                <w:rFonts w:hint="eastAsia" w:ascii="楷体" w:hAnsi="楷体" w:eastAsia="楷体" w:cs="楷体"/>
                <w:kern w:val="0"/>
                <w:szCs w:val="21"/>
                <w:lang w:eastAsia="zh-CN"/>
              </w:rPr>
              <w:t>先后获得四川省科技进步二等奖1项、三等奖3项；“高速准高速铁路道岔高性能耐磨钢及制造方法”达到国际先进水平，被列为《国家科技成果重点推广计划》项目</w:t>
            </w:r>
          </w:p>
          <w:p>
            <w:pPr>
              <w:spacing w:line="340" w:lineRule="atLeast"/>
              <w:ind w:firstLine="420" w:firstLineChars="200"/>
              <w:rPr>
                <w:rFonts w:hint="eastAsia" w:ascii="楷体" w:hAnsi="楷体" w:eastAsia="楷体" w:cs="楷体"/>
                <w:kern w:val="0"/>
                <w:szCs w:val="21"/>
                <w:lang w:eastAsia="zh-CN"/>
              </w:rPr>
            </w:pPr>
            <w:r>
              <w:rPr>
                <w:rFonts w:hint="eastAsia" w:ascii="楷体" w:hAnsi="楷体" w:eastAsia="楷体" w:cs="楷体"/>
                <w:kern w:val="0"/>
                <w:szCs w:val="21"/>
              </w:rPr>
              <w:t>参加起草标准2项</w:t>
            </w:r>
            <w:r>
              <w:rPr>
                <w:rFonts w:hint="eastAsia" w:ascii="楷体" w:hAnsi="楷体" w:eastAsia="楷体" w:cs="楷体"/>
                <w:kern w:val="0"/>
                <w:szCs w:val="21"/>
                <w:lang w:eastAsia="zh-CN"/>
              </w:rPr>
              <w:t>：</w:t>
            </w:r>
            <w:r>
              <w:rPr>
                <w:rFonts w:hint="eastAsia" w:ascii="楷体" w:hAnsi="楷体" w:eastAsia="楷体" w:cs="楷体"/>
                <w:kern w:val="0"/>
                <w:szCs w:val="21"/>
              </w:rPr>
              <w:t>合金钢组合辙叉，Q/CR595-2017，中国铁路总公司，2017/9/5发布</w:t>
            </w:r>
            <w:r>
              <w:rPr>
                <w:rFonts w:hint="eastAsia" w:ascii="楷体" w:hAnsi="楷体" w:eastAsia="楷体" w:cs="楷体"/>
                <w:kern w:val="0"/>
                <w:szCs w:val="21"/>
                <w:lang w:eastAsia="zh-CN"/>
              </w:rPr>
              <w:t>；</w:t>
            </w:r>
            <w:r>
              <w:rPr>
                <w:rFonts w:hint="eastAsia" w:ascii="楷体" w:hAnsi="楷体" w:eastAsia="楷体" w:cs="楷体"/>
                <w:kern w:val="0"/>
                <w:szCs w:val="21"/>
              </w:rPr>
              <w:t>合金钢组合辙叉，TB/T3467-2016，中华人民共和国铁道行业标准，2016/12/15发布</w:t>
            </w:r>
            <w:r>
              <w:rPr>
                <w:rFonts w:hint="eastAsia" w:ascii="楷体" w:hAnsi="楷体" w:eastAsia="楷体" w:cs="楷体"/>
                <w:kern w:val="0"/>
                <w:szCs w:val="21"/>
                <w:lang w:eastAsia="zh-CN"/>
              </w:rPr>
              <w:t>。</w:t>
            </w:r>
          </w:p>
          <w:p>
            <w:pPr>
              <w:spacing w:line="340" w:lineRule="atLeast"/>
              <w:ind w:firstLine="211" w:firstLineChars="100"/>
              <w:rPr>
                <w:rFonts w:ascii="楷体" w:hAnsi="楷体" w:eastAsia="楷体" w:cs="楷体"/>
                <w:b/>
                <w:bCs/>
                <w:kern w:val="0"/>
                <w:szCs w:val="21"/>
              </w:rPr>
            </w:pPr>
            <w:r>
              <w:rPr>
                <w:rFonts w:hint="eastAsia" w:ascii="楷体" w:hAnsi="楷体" w:eastAsia="楷体" w:cs="楷体"/>
                <w:b/>
                <w:bCs/>
                <w:kern w:val="0"/>
                <w:szCs w:val="21"/>
              </w:rPr>
              <w:t>教学团队近5年所获教学奖励表彰情况：</w:t>
            </w:r>
          </w:p>
          <w:p>
            <w:pPr>
              <w:spacing w:line="340" w:lineRule="atLeast"/>
              <w:rPr>
                <w:rFonts w:hint="eastAsia" w:ascii="楷体" w:hAnsi="楷体" w:eastAsia="楷体" w:cs="楷体"/>
                <w:kern w:val="0"/>
                <w:szCs w:val="21"/>
              </w:rPr>
            </w:pPr>
            <w:r>
              <w:rPr>
                <w:rFonts w:hint="eastAsia" w:ascii="楷体" w:hAnsi="楷体" w:eastAsia="楷体" w:cs="楷体"/>
                <w:kern w:val="0"/>
                <w:szCs w:val="21"/>
              </w:rPr>
              <w:t>[</w:t>
            </w:r>
            <w:r>
              <w:rPr>
                <w:rFonts w:hint="eastAsia" w:ascii="楷体" w:hAnsi="楷体" w:eastAsia="楷体" w:cs="楷体"/>
                <w:kern w:val="0"/>
                <w:szCs w:val="21"/>
                <w:lang w:val="en-US" w:eastAsia="zh-CN"/>
              </w:rPr>
              <w:t>2</w:t>
            </w:r>
            <w:r>
              <w:rPr>
                <w:rFonts w:hint="eastAsia" w:ascii="楷体" w:hAnsi="楷体" w:eastAsia="楷体" w:cs="楷体"/>
                <w:kern w:val="0"/>
                <w:szCs w:val="21"/>
              </w:rPr>
              <w:t>] 全国高校教师教学创新大赛，高等教育学会，全国一等奖，2019</w:t>
            </w:r>
          </w:p>
          <w:p>
            <w:pPr>
              <w:spacing w:line="340" w:lineRule="atLeast"/>
              <w:rPr>
                <w:rFonts w:hint="eastAsia" w:ascii="楷体" w:hAnsi="楷体" w:eastAsia="楷体" w:cs="楷体"/>
                <w:kern w:val="0"/>
                <w:szCs w:val="21"/>
              </w:rPr>
            </w:pPr>
            <w:r>
              <w:rPr>
                <w:rFonts w:hint="eastAsia" w:ascii="楷体" w:hAnsi="楷体" w:eastAsia="楷体" w:cs="楷体"/>
                <w:kern w:val="0"/>
                <w:szCs w:val="21"/>
              </w:rPr>
              <w:t>[</w:t>
            </w:r>
            <w:r>
              <w:rPr>
                <w:rFonts w:hint="eastAsia" w:ascii="楷体" w:hAnsi="楷体" w:eastAsia="楷体" w:cs="楷体"/>
                <w:kern w:val="0"/>
                <w:szCs w:val="21"/>
                <w:lang w:val="en-US" w:eastAsia="zh-CN"/>
              </w:rPr>
              <w:t>3</w:t>
            </w:r>
            <w:r>
              <w:rPr>
                <w:rFonts w:hint="eastAsia" w:ascii="楷体" w:hAnsi="楷体" w:eastAsia="楷体" w:cs="楷体"/>
                <w:kern w:val="0"/>
                <w:szCs w:val="21"/>
              </w:rPr>
              <w:t>]《材料成型CAD/CAE综合实践》创新创业示范课程，四川省教育厅，2020</w:t>
            </w:r>
          </w:p>
          <w:p>
            <w:pPr>
              <w:spacing w:line="340" w:lineRule="atLeast"/>
              <w:rPr>
                <w:rFonts w:hint="eastAsia" w:ascii="楷体" w:hAnsi="楷体" w:eastAsia="楷体" w:cs="楷体"/>
                <w:kern w:val="0"/>
                <w:szCs w:val="21"/>
              </w:rPr>
            </w:pPr>
            <w:r>
              <w:rPr>
                <w:rFonts w:hint="eastAsia" w:ascii="楷体" w:hAnsi="楷体" w:eastAsia="楷体" w:cs="楷体"/>
                <w:kern w:val="0"/>
                <w:szCs w:val="21"/>
                <w:lang w:val="en-US" w:eastAsia="zh-CN"/>
              </w:rPr>
              <w:t>[4]</w:t>
            </w:r>
            <w:r>
              <w:rPr>
                <w:rFonts w:hint="eastAsia" w:ascii="楷体" w:hAnsi="楷体" w:eastAsia="楷体" w:cs="楷体"/>
                <w:kern w:val="0"/>
                <w:szCs w:val="21"/>
              </w:rPr>
              <w:t>四川省高端技术技能型本科人才培养改革研究与实践，四川省第八届高等教育优秀教学成果奖，省部级二等奖，2018</w:t>
            </w:r>
          </w:p>
          <w:p>
            <w:pPr>
              <w:spacing w:line="340" w:lineRule="atLeast"/>
              <w:rPr>
                <w:rFonts w:hint="eastAsia" w:ascii="楷体" w:hAnsi="楷体" w:eastAsia="楷体" w:cs="楷体"/>
                <w:kern w:val="0"/>
                <w:szCs w:val="21"/>
              </w:rPr>
            </w:pPr>
            <w:r>
              <w:rPr>
                <w:rFonts w:hint="eastAsia" w:ascii="楷体" w:hAnsi="楷体" w:eastAsia="楷体" w:cs="楷体"/>
                <w:kern w:val="0"/>
                <w:szCs w:val="21"/>
              </w:rPr>
              <w:t>[</w:t>
            </w:r>
            <w:r>
              <w:rPr>
                <w:rFonts w:hint="eastAsia" w:ascii="楷体" w:hAnsi="楷体" w:eastAsia="楷体" w:cs="楷体"/>
                <w:kern w:val="0"/>
                <w:szCs w:val="21"/>
                <w:lang w:val="en-US" w:eastAsia="zh-CN"/>
              </w:rPr>
              <w:t>5</w:t>
            </w:r>
            <w:r>
              <w:rPr>
                <w:rFonts w:hint="eastAsia" w:ascii="楷体" w:hAnsi="楷体" w:eastAsia="楷体" w:cs="楷体"/>
                <w:kern w:val="0"/>
                <w:szCs w:val="21"/>
              </w:rPr>
              <w:t>]标准驱动，体系优化，模式革新—传统工科专业转型升级路径探索与实践</w:t>
            </w:r>
            <w:r>
              <w:rPr>
                <w:rFonts w:hint="eastAsia" w:ascii="楷体" w:hAnsi="楷体" w:eastAsia="楷体" w:cs="楷体"/>
                <w:kern w:val="0"/>
                <w:szCs w:val="21"/>
                <w:lang w:val="en-US" w:eastAsia="zh-CN"/>
              </w:rPr>
              <w:t>,</w:t>
            </w:r>
            <w:r>
              <w:rPr>
                <w:rFonts w:hint="eastAsia" w:ascii="楷体" w:hAnsi="楷体" w:eastAsia="楷体" w:cs="楷体"/>
                <w:kern w:val="0"/>
                <w:szCs w:val="21"/>
              </w:rPr>
              <w:t>教学成果奖一等奖（排名第6），西华大学，2020</w:t>
            </w:r>
          </w:p>
          <w:p>
            <w:pPr>
              <w:pStyle w:val="2"/>
              <w:rPr>
                <w:rFonts w:hint="eastAsia"/>
              </w:rPr>
            </w:pPr>
          </w:p>
          <w:p>
            <w:pPr>
              <w:spacing w:line="340" w:lineRule="atLeast"/>
              <w:ind w:firstLine="630" w:firstLineChars="300"/>
              <w:rPr>
                <w:rFonts w:hint="eastAsia" w:ascii="楷体" w:hAnsi="楷体" w:eastAsia="楷体" w:cs="楷体"/>
                <w:kern w:val="0"/>
                <w:szCs w:val="21"/>
              </w:rPr>
            </w:pPr>
          </w:p>
          <w:p>
            <w:pPr>
              <w:tabs>
                <w:tab w:val="left" w:pos="2219"/>
              </w:tabs>
              <w:suppressAutoHyphens/>
              <w:spacing w:line="288" w:lineRule="auto"/>
              <w:ind w:right="-692"/>
              <w:rPr>
                <w:rFonts w:ascii="仿宋_GB2312" w:hAnsi="黑体" w:eastAsia="仿宋_GB2312"/>
                <w:bCs/>
                <w:sz w:val="24"/>
                <w:szCs w:val="24"/>
              </w:rPr>
            </w:pPr>
          </w:p>
        </w:tc>
      </w:tr>
    </w:tbl>
    <w:p>
      <w:pPr>
        <w:tabs>
          <w:tab w:val="left" w:pos="2219"/>
        </w:tabs>
        <w:suppressAutoHyphens/>
        <w:spacing w:line="288" w:lineRule="auto"/>
        <w:rPr>
          <w:rFonts w:ascii="Times New Roman" w:hAnsi="Times New Roman" w:eastAsia="仿宋_GB2312"/>
          <w:sz w:val="24"/>
          <w:szCs w:val="24"/>
        </w:rPr>
      </w:pPr>
      <w:r>
        <w:rPr>
          <w:rFonts w:hint="eastAsia" w:ascii="Times New Roman" w:hAnsi="Times New Roman" w:eastAsia="仿宋_GB2312"/>
          <w:sz w:val="24"/>
          <w:szCs w:val="24"/>
        </w:rPr>
        <w:t>注：必要的技术支持人员可作为团队主要成员；“承担任务”中除填写任务分工内容外，请说明属于在线教学服务人员还是技术支持人员。</w:t>
      </w:r>
      <w:r>
        <w:rPr>
          <w:rFonts w:ascii="Times New Roman" w:hAnsi="Times New Roman" w:eastAsia="仿宋_GB2312"/>
          <w:sz w:val="24"/>
          <w:szCs w:val="24"/>
        </w:rPr>
        <w:br w:type="page"/>
      </w:r>
      <w:r>
        <w:rPr>
          <w:rFonts w:hint="eastAsia" w:ascii="黑体" w:hAnsi="黑体" w:eastAsia="黑体" w:cs="Times New Roman"/>
          <w:sz w:val="28"/>
        </w:rPr>
        <w:t>3.实验描述</w:t>
      </w:r>
    </w:p>
    <w:tbl>
      <w:tblPr>
        <w:tblStyle w:val="10"/>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85" w:hRule="atLeast"/>
          <w:jc w:val="center"/>
        </w:trPr>
        <w:tc>
          <w:tcPr>
            <w:tcW w:w="8572" w:type="dxa"/>
            <w:tcBorders>
              <w:bottom w:val="single" w:color="auto" w:sz="4" w:space="0"/>
            </w:tcBorders>
          </w:tcPr>
          <w:p>
            <w:pPr>
              <w:spacing w:line="288" w:lineRule="auto"/>
              <w:jc w:val="left"/>
              <w:rPr>
                <w:rFonts w:ascii="仿宋_GB2312" w:hAnsi="Times New Roman" w:eastAsia="仿宋_GB2312"/>
                <w:sz w:val="24"/>
                <w:szCs w:val="24"/>
              </w:rPr>
            </w:pPr>
            <w:r>
              <w:rPr>
                <w:rFonts w:hint="eastAsia" w:ascii="黑体" w:hAnsi="黑体" w:eastAsia="黑体"/>
                <w:sz w:val="24"/>
                <w:szCs w:val="24"/>
              </w:rPr>
              <w:t>3-1实验简介</w:t>
            </w:r>
            <w:r>
              <w:rPr>
                <w:rFonts w:hint="eastAsia" w:ascii="仿宋_GB2312" w:hAnsi="Times New Roman" w:eastAsia="仿宋_GB2312"/>
                <w:sz w:val="24"/>
                <w:szCs w:val="24"/>
              </w:rPr>
              <w:t>（实验的必要性及实用性，教学设计的合理性，实验系统的先进性）</w:t>
            </w:r>
          </w:p>
          <w:p>
            <w:pPr>
              <w:spacing w:line="288" w:lineRule="auto"/>
              <w:jc w:val="left"/>
              <w:rPr>
                <w:rFonts w:hint="eastAsia" w:ascii="仿宋" w:hAnsi="仿宋" w:eastAsia="仿宋" w:cs="仿宋"/>
                <w:kern w:val="0"/>
                <w:sz w:val="24"/>
                <w:szCs w:val="18"/>
              </w:rPr>
            </w:pPr>
            <w:r>
              <w:rPr>
                <w:rFonts w:hint="eastAsia" w:ascii="仿宋_GB2312" w:hAnsi="Times New Roman" w:eastAsia="仿宋_GB2312"/>
                <w:sz w:val="24"/>
                <w:szCs w:val="24"/>
              </w:rPr>
              <w:t xml:space="preserve">   </w:t>
            </w:r>
            <w:r>
              <w:rPr>
                <w:rFonts w:hint="eastAsia" w:ascii="仿宋" w:hAnsi="仿宋" w:eastAsia="仿宋" w:cs="仿宋"/>
                <w:kern w:val="0"/>
                <w:sz w:val="24"/>
                <w:szCs w:val="18"/>
              </w:rPr>
              <w:t>近年来，随着我国铁路跨越式发展的不断深入， 以“客运高速、货运重载”为代表的铁路发展新格局已逐步形成。铁路辙叉作为承载列车载荷、引导列车运行的关键部件，其质量的优劣直接影响铁路的运营效率和行车安全。自本项目负责人在1998年率先研发出铁路辙叉用新型贝氏体钢，被列为国家重点成果推广应用， 代替传统高锰钢辙叉心轨材料在我国铁路系统广泛推广。目前已成为高速/重载铁路撤叉材料优选新型贝氏体钢。</w:t>
            </w:r>
          </w:p>
          <w:p>
            <w:pPr>
              <w:widowControl/>
              <w:spacing w:line="312" w:lineRule="auto"/>
              <w:ind w:firstLine="482" w:firstLineChars="200"/>
              <w:rPr>
                <w:rFonts w:ascii="仿宋_GB2312" w:hAnsi="黑体" w:eastAsia="仿宋_GB2312"/>
                <w:b/>
                <w:bCs/>
                <w:kern w:val="0"/>
                <w:sz w:val="24"/>
                <w:szCs w:val="24"/>
              </w:rPr>
            </w:pPr>
            <w:r>
              <w:rPr>
                <w:rFonts w:hint="eastAsia" w:ascii="仿宋_GB2312" w:hAnsi="黑体" w:eastAsia="仿宋_GB2312"/>
                <w:b/>
                <w:bCs/>
                <w:kern w:val="0"/>
                <w:sz w:val="24"/>
                <w:szCs w:val="24"/>
              </w:rPr>
              <w:t>1 必要性</w:t>
            </w:r>
          </w:p>
          <w:p>
            <w:pPr>
              <w:widowControl/>
              <w:spacing w:line="312" w:lineRule="auto"/>
              <w:ind w:firstLine="480" w:firstLineChars="200"/>
              <w:rPr>
                <w:rFonts w:hint="default" w:ascii="仿宋" w:hAnsi="仿宋" w:eastAsia="仿宋" w:cs="仿宋"/>
                <w:kern w:val="0"/>
                <w:sz w:val="24"/>
                <w:szCs w:val="18"/>
                <w:highlight w:val="none"/>
                <w:lang w:val="en-US" w:eastAsia="zh-CN"/>
              </w:rPr>
            </w:pPr>
            <w:r>
              <w:rPr>
                <w:rFonts w:hint="eastAsia" w:ascii="仿宋_GB2312" w:hAnsi="黑体" w:eastAsia="仿宋_GB2312"/>
                <w:kern w:val="0"/>
                <w:sz w:val="24"/>
                <w:szCs w:val="24"/>
              </w:rPr>
              <w:t>高速/重载铁路撤叉材料制备与服役过程</w:t>
            </w:r>
            <w:r>
              <w:rPr>
                <w:rFonts w:hint="eastAsia" w:ascii="仿宋" w:hAnsi="仿宋" w:eastAsia="仿宋" w:cs="仿宋"/>
                <w:kern w:val="0"/>
                <w:sz w:val="24"/>
                <w:szCs w:val="18"/>
              </w:rPr>
              <w:t>涉及机械、材料和控制学科，实践能力培养在本专业教学中具有非常重要的地位，而实验教学是培养成型专业高素质人才的重要实践环节。材料制备及加工过程具有“高危、高成本、极端条件、不可逆”等多种复杂条件。</w:t>
            </w:r>
            <w:r>
              <w:rPr>
                <w:rFonts w:hint="eastAsia" w:ascii="仿宋" w:hAnsi="仿宋" w:eastAsia="仿宋" w:cs="仿宋"/>
                <w:kern w:val="0"/>
                <w:sz w:val="24"/>
                <w:szCs w:val="18"/>
                <w:highlight w:val="none"/>
                <w:lang w:val="en-US" w:eastAsia="zh-CN"/>
              </w:rPr>
              <w:t>具体如下：</w:t>
            </w:r>
          </w:p>
          <w:p>
            <w:pPr>
              <w:keepNext w:val="0"/>
              <w:keepLines w:val="0"/>
              <w:pageBreakBefore w:val="0"/>
              <w:widowControl/>
              <w:kinsoku/>
              <w:wordWrap/>
              <w:overflowPunct/>
              <w:topLinePunct w:val="0"/>
              <w:autoSpaceDE/>
              <w:autoSpaceDN/>
              <w:bidi w:val="0"/>
              <w:adjustRightInd/>
              <w:snapToGrid/>
              <w:spacing w:line="312" w:lineRule="auto"/>
              <w:ind w:left="0" w:leftChars="0" w:firstLine="218" w:firstLineChars="91"/>
              <w:textAlignment w:val="auto"/>
              <w:rPr>
                <w:rFonts w:hint="eastAsia" w:ascii="仿宋" w:hAnsi="仿宋" w:eastAsia="仿宋" w:cs="仿宋"/>
                <w:kern w:val="0"/>
                <w:sz w:val="24"/>
                <w:szCs w:val="18"/>
                <w:highlight w:val="none"/>
                <w:lang w:val="en-US" w:eastAsia="zh-CN"/>
              </w:rPr>
            </w:pPr>
            <w:r>
              <w:rPr>
                <w:rFonts w:hint="eastAsia" w:ascii="仿宋" w:hAnsi="仿宋" w:eastAsia="仿宋" w:cs="仿宋"/>
                <w:kern w:val="0"/>
                <w:sz w:val="24"/>
                <w:szCs w:val="18"/>
                <w:highlight w:val="none"/>
                <w:lang w:val="en-US" w:eastAsia="zh-CN"/>
              </w:rPr>
              <w:t>（1）随着材料制备技术的发展，在纳米—微米空间尺度，原子、分子和电子的层次上来解析材料的结构与物理、化学过程。这些材料的微观过程，在仪器测量中通常不能够直接感知，所以在实验中学生很难将实际与理论知识结合起来；许多材料的制备成本和实验设备昂贵，不能够做到大量配置；还有部分实验耗费时间，同时包含许多的内容需要精细调节；一些学生以前没有接触过实验装置，所以调整实验过程和实验参数浪费大量时间，很难确保在实验课规定时间中完成；部分部件，如原子力显微镜探针等，安装时很容易损坏，且更换费用很高。</w:t>
            </w:r>
          </w:p>
          <w:p>
            <w:pPr>
              <w:keepNext w:val="0"/>
              <w:keepLines w:val="0"/>
              <w:pageBreakBefore w:val="0"/>
              <w:widowControl/>
              <w:kinsoku/>
              <w:wordWrap/>
              <w:overflowPunct/>
              <w:topLinePunct w:val="0"/>
              <w:autoSpaceDE/>
              <w:autoSpaceDN/>
              <w:bidi w:val="0"/>
              <w:adjustRightInd/>
              <w:snapToGrid/>
              <w:spacing w:line="312" w:lineRule="auto"/>
              <w:ind w:left="0" w:leftChars="0" w:firstLine="218" w:firstLineChars="91"/>
              <w:textAlignment w:val="auto"/>
              <w:rPr>
                <w:rFonts w:hint="eastAsia" w:ascii="仿宋" w:hAnsi="仿宋" w:eastAsia="仿宋" w:cs="仿宋"/>
                <w:kern w:val="0"/>
                <w:sz w:val="24"/>
                <w:szCs w:val="18"/>
                <w:highlight w:val="none"/>
                <w:lang w:val="en-US" w:eastAsia="zh-CN"/>
              </w:rPr>
            </w:pPr>
            <w:r>
              <w:rPr>
                <w:rFonts w:hint="eastAsia" w:ascii="仿宋" w:hAnsi="仿宋" w:eastAsia="仿宋" w:cs="仿宋"/>
                <w:kern w:val="0"/>
                <w:sz w:val="24"/>
                <w:szCs w:val="18"/>
                <w:highlight w:val="none"/>
                <w:lang w:val="en-US" w:eastAsia="zh-CN"/>
              </w:rPr>
              <w:t>（2）</w:t>
            </w:r>
            <w:r>
              <w:rPr>
                <w:rFonts w:hint="eastAsia" w:ascii="仿宋_GB2312" w:hAnsi="黑体" w:eastAsia="仿宋_GB2312"/>
                <w:kern w:val="0"/>
                <w:sz w:val="24"/>
                <w:szCs w:val="24"/>
              </w:rPr>
              <w:t>高速/重载铁路撤叉</w:t>
            </w:r>
            <w:r>
              <w:rPr>
                <w:rFonts w:hint="eastAsia" w:ascii="仿宋_GB2312" w:hAnsi="黑体" w:eastAsia="仿宋_GB2312"/>
                <w:kern w:val="0"/>
                <w:sz w:val="24"/>
                <w:szCs w:val="24"/>
                <w:lang w:val="en-US" w:eastAsia="zh-CN"/>
              </w:rPr>
              <w:t>成型过程</w:t>
            </w:r>
            <w:r>
              <w:rPr>
                <w:rFonts w:hint="eastAsia" w:ascii="仿宋" w:hAnsi="仿宋" w:eastAsia="仿宋" w:cs="仿宋"/>
                <w:kern w:val="0"/>
                <w:sz w:val="24"/>
                <w:szCs w:val="18"/>
                <w:highlight w:val="none"/>
                <w:lang w:val="en-US" w:eastAsia="zh-CN"/>
              </w:rPr>
              <w:t>涵盖液态成型、金属塑性成形、热处理及性能控制和分析等，</w:t>
            </w:r>
            <w:r>
              <w:rPr>
                <w:rFonts w:hint="eastAsia" w:ascii="仿宋" w:hAnsi="仿宋" w:eastAsia="仿宋" w:cs="仿宋"/>
                <w:kern w:val="0"/>
                <w:sz w:val="24"/>
                <w:szCs w:val="18"/>
                <w:highlight w:val="none"/>
                <w:lang w:eastAsia="zh-CN"/>
              </w:rPr>
              <w:t>实践能力培养在本专业教学中具有非常重要的地位</w:t>
            </w:r>
            <w:r>
              <w:rPr>
                <w:rFonts w:hint="eastAsia" w:ascii="仿宋" w:hAnsi="仿宋" w:eastAsia="仿宋" w:cs="仿宋"/>
                <w:kern w:val="0"/>
                <w:sz w:val="24"/>
                <w:szCs w:val="18"/>
                <w:highlight w:val="none"/>
                <w:lang w:val="en-US" w:eastAsia="zh-CN"/>
              </w:rPr>
              <w:t>，而实验教学是培养成型专业高素质人才的重要实践环节。金属熔炼过程、焊接成形过程、压力加工过程、以及热处理过程等均存在危险系数巨大，成本昂贵，不可或不可逆操作，一些综合性、设计性、创新性实验往往因场地、经费和人力限制不能系统地开展。</w:t>
            </w:r>
          </w:p>
          <w:p>
            <w:pPr>
              <w:keepNext w:val="0"/>
              <w:keepLines w:val="0"/>
              <w:pageBreakBefore w:val="0"/>
              <w:widowControl/>
              <w:kinsoku/>
              <w:wordWrap/>
              <w:overflowPunct/>
              <w:topLinePunct w:val="0"/>
              <w:autoSpaceDE/>
              <w:autoSpaceDN/>
              <w:bidi w:val="0"/>
              <w:adjustRightInd/>
              <w:snapToGrid/>
              <w:spacing w:line="312" w:lineRule="auto"/>
              <w:ind w:left="0" w:leftChars="0" w:firstLine="218" w:firstLineChars="91"/>
              <w:textAlignment w:val="auto"/>
              <w:rPr>
                <w:rFonts w:hint="default" w:ascii="仿宋" w:hAnsi="仿宋" w:eastAsia="仿宋" w:cs="仿宋"/>
                <w:kern w:val="0"/>
                <w:sz w:val="24"/>
                <w:szCs w:val="18"/>
                <w:highlight w:val="none"/>
                <w:lang w:val="en-US" w:eastAsia="zh-CN"/>
              </w:rPr>
            </w:pPr>
            <w:r>
              <w:rPr>
                <w:rFonts w:hint="eastAsia" w:ascii="仿宋" w:hAnsi="仿宋" w:eastAsia="仿宋" w:cs="仿宋"/>
                <w:kern w:val="0"/>
                <w:sz w:val="24"/>
                <w:szCs w:val="18"/>
                <w:highlight w:val="none"/>
                <w:lang w:val="en-US" w:eastAsia="zh-CN"/>
              </w:rPr>
              <w:t>（3）内在原理难以模拟：新材料制备与加工教学中涉及难以理解的复杂结构、复杂运动等内容。例如，成型工艺设计、制品微观结构表征和性能测试，注塑成型过程中的弹塑性变形分析、应力应变分布等等，学生往往很难理解，即便理解了，在实际运用中，也往往无法得心应手，或忽略诸多安全细节。这样往往导致学生实验达不到预定的教学效果，在一定程度上限制了学生训练独立操作的能力。</w:t>
            </w:r>
          </w:p>
          <w:p>
            <w:pPr>
              <w:keepNext w:val="0"/>
              <w:keepLines w:val="0"/>
              <w:pageBreakBefore w:val="0"/>
              <w:widowControl/>
              <w:kinsoku/>
              <w:wordWrap/>
              <w:overflowPunct/>
              <w:topLinePunct w:val="0"/>
              <w:autoSpaceDE/>
              <w:autoSpaceDN/>
              <w:bidi w:val="0"/>
              <w:adjustRightInd/>
              <w:snapToGrid/>
              <w:spacing w:line="312" w:lineRule="auto"/>
              <w:ind w:firstLine="480" w:firstLineChars="200"/>
              <w:textAlignment w:val="auto"/>
              <w:rPr>
                <w:rFonts w:ascii="仿宋" w:hAnsi="仿宋" w:eastAsia="仿宋" w:cs="仿宋"/>
                <w:kern w:val="0"/>
                <w:sz w:val="24"/>
                <w:szCs w:val="18"/>
              </w:rPr>
            </w:pPr>
            <w:r>
              <w:rPr>
                <w:rFonts w:hint="eastAsia" w:ascii="仿宋_GB2312" w:hAnsi="黑体" w:eastAsia="仿宋_GB2312"/>
                <w:kern w:val="0"/>
                <w:sz w:val="24"/>
                <w:szCs w:val="24"/>
              </w:rPr>
              <w:t>高速/重载铁路撤叉材料制备与服役性能表征虚拟仿真实验</w:t>
            </w:r>
            <w:r>
              <w:rPr>
                <w:rFonts w:hint="eastAsia" w:ascii="仿宋" w:hAnsi="仿宋" w:eastAsia="仿宋" w:cs="仿宋"/>
                <w:kern w:val="0"/>
                <w:sz w:val="24"/>
                <w:szCs w:val="18"/>
                <w:highlight w:val="none"/>
                <w:lang w:val="en-US" w:eastAsia="zh-CN"/>
              </w:rPr>
              <w:t>属于跨学科、多专业、面广量大、比较复杂的一个教学组织，承担学校所有工科专业的金工实习及部分机械材料类专业的的实验教学任务，按照“虚实结合、优势互补、能实不虚”的原则，开发和购买大量新材料制备与加工专业的虚拟仿真软件等优质教学资源，推动信息化条件下自主学习、探究学习、协作学习等实验教学方法，实现校内外、四川省及更大范围内的实验教学资源共享，满足多学科专业、多学校开展虚拟仿真实验教学的需要。</w:t>
            </w:r>
          </w:p>
          <w:p>
            <w:pPr>
              <w:widowControl/>
              <w:spacing w:line="312" w:lineRule="auto"/>
              <w:ind w:firstLine="482" w:firstLineChars="200"/>
              <w:rPr>
                <w:rFonts w:hint="eastAsia" w:ascii="仿宋_GB2312" w:hAnsi="黑体" w:eastAsia="仿宋_GB2312"/>
                <w:b/>
                <w:bCs/>
                <w:kern w:val="0"/>
                <w:sz w:val="24"/>
                <w:szCs w:val="24"/>
                <w:lang w:val="en-US" w:eastAsia="zh-CN"/>
              </w:rPr>
            </w:pPr>
            <w:r>
              <w:rPr>
                <w:rFonts w:hint="eastAsia" w:ascii="仿宋_GB2312" w:hAnsi="黑体" w:eastAsia="仿宋_GB2312"/>
                <w:b/>
                <w:bCs/>
                <w:kern w:val="0"/>
                <w:sz w:val="24"/>
                <w:szCs w:val="24"/>
                <w:lang w:val="en-US" w:eastAsia="zh-CN"/>
              </w:rPr>
              <w:t>2实用性</w:t>
            </w:r>
          </w:p>
          <w:p>
            <w:pPr>
              <w:keepNext w:val="0"/>
              <w:keepLines w:val="0"/>
              <w:pageBreakBefore w:val="0"/>
              <w:widowControl/>
              <w:kinsoku/>
              <w:wordWrap/>
              <w:overflowPunct/>
              <w:topLinePunct w:val="0"/>
              <w:autoSpaceDE/>
              <w:autoSpaceDN/>
              <w:bidi w:val="0"/>
              <w:adjustRightInd/>
              <w:snapToGrid/>
              <w:spacing w:line="312" w:lineRule="auto"/>
              <w:ind w:firstLine="480" w:firstLineChars="200"/>
              <w:textAlignment w:val="auto"/>
              <w:rPr>
                <w:rFonts w:hint="eastAsia" w:ascii="仿宋" w:hAnsi="仿宋" w:eastAsia="仿宋" w:cs="仿宋"/>
                <w:kern w:val="0"/>
                <w:sz w:val="24"/>
                <w:szCs w:val="18"/>
                <w:highlight w:val="none"/>
                <w:lang w:val="en-US" w:eastAsia="zh-CN"/>
              </w:rPr>
            </w:pPr>
            <w:r>
              <w:rPr>
                <w:rFonts w:hint="eastAsia" w:ascii="仿宋" w:hAnsi="仿宋" w:eastAsia="仿宋" w:cs="仿宋"/>
                <w:kern w:val="0"/>
                <w:sz w:val="24"/>
                <w:szCs w:val="18"/>
                <w:highlight w:val="none"/>
                <w:lang w:val="en-US" w:eastAsia="zh-CN"/>
              </w:rPr>
              <w:t>实验系统构建的虚拟仿真实验环境，全方位实现了高速/重载铁路撤叉材料制备与服役性能表征虚拟仿真实验涉及的所有知识点的实验探究，将深奥而难以想象的阵列处理过程和处理结果以图形和应用场景直观呈现，极具可观性和吸引力。解决了实装实验难以组织实施，也无法承受大批量的学生同时实验的难题。有效地拓展了实验内容的深度和广度，提升了阵列空间处理部分的学习效果，凸显了虚拟仿真实验的优势。</w:t>
            </w:r>
          </w:p>
          <w:p>
            <w:pPr>
              <w:keepNext w:val="0"/>
              <w:keepLines w:val="0"/>
              <w:pageBreakBefore w:val="0"/>
              <w:widowControl/>
              <w:kinsoku/>
              <w:wordWrap/>
              <w:overflowPunct/>
              <w:topLinePunct w:val="0"/>
              <w:autoSpaceDE/>
              <w:autoSpaceDN/>
              <w:bidi w:val="0"/>
              <w:adjustRightInd/>
              <w:snapToGrid/>
              <w:spacing w:line="312" w:lineRule="auto"/>
              <w:ind w:firstLine="480" w:firstLineChars="200"/>
              <w:textAlignment w:val="auto"/>
              <w:rPr>
                <w:rFonts w:hint="eastAsia" w:ascii="仿宋" w:hAnsi="仿宋" w:eastAsia="仿宋" w:cs="仿宋"/>
                <w:kern w:val="0"/>
                <w:sz w:val="24"/>
                <w:szCs w:val="18"/>
                <w:highlight w:val="none"/>
                <w:lang w:val="en-US" w:eastAsia="zh-CN"/>
              </w:rPr>
            </w:pPr>
            <w:r>
              <w:rPr>
                <w:rFonts w:hint="eastAsia" w:ascii="仿宋" w:hAnsi="仿宋" w:eastAsia="仿宋" w:cs="仿宋"/>
                <w:kern w:val="0"/>
                <w:sz w:val="24"/>
                <w:szCs w:val="18"/>
                <w:highlight w:val="none"/>
                <w:lang w:val="en-US" w:eastAsia="zh-CN"/>
              </w:rPr>
              <w:t>依托虚拟仿真实验教学项目，切实拓展了以自主探究为主要形式的实验教学方法，通过让学生自主设置设计工艺参数和实际工况，结合软件的自动评分系统，让学生能够直观看到实验效果，有效调动了学生参与实验教学的积极性和主动性，激发了学生的学习兴趣和潜能，推进了探究式教学方法的普遍运用。</w:t>
            </w:r>
          </w:p>
          <w:p>
            <w:pPr>
              <w:keepNext w:val="0"/>
              <w:keepLines w:val="0"/>
              <w:pageBreakBefore w:val="0"/>
              <w:widowControl/>
              <w:kinsoku/>
              <w:wordWrap/>
              <w:overflowPunct/>
              <w:topLinePunct w:val="0"/>
              <w:autoSpaceDE/>
              <w:autoSpaceDN/>
              <w:bidi w:val="0"/>
              <w:adjustRightInd/>
              <w:snapToGrid/>
              <w:spacing w:line="312" w:lineRule="auto"/>
              <w:ind w:firstLine="480" w:firstLineChars="200"/>
              <w:textAlignment w:val="auto"/>
              <w:rPr>
                <w:rFonts w:hint="eastAsia" w:ascii="仿宋" w:hAnsi="仿宋" w:eastAsia="仿宋" w:cs="仿宋"/>
                <w:kern w:val="0"/>
                <w:sz w:val="24"/>
                <w:szCs w:val="18"/>
                <w:highlight w:val="none"/>
                <w:lang w:val="en-US" w:eastAsia="zh-CN"/>
              </w:rPr>
            </w:pPr>
            <w:r>
              <w:rPr>
                <w:rFonts w:hint="eastAsia" w:ascii="仿宋" w:hAnsi="仿宋" w:eastAsia="仿宋" w:cs="仿宋"/>
                <w:kern w:val="0"/>
                <w:sz w:val="24"/>
                <w:szCs w:val="18"/>
                <w:highlight w:val="none"/>
                <w:lang w:val="en-US" w:eastAsia="zh-CN"/>
              </w:rPr>
              <w:t>在引导学生完成基本实验的前提下，设置了性能检测与成分分析的拓展实验，利用虚拟仿真实验系统，验证与完善高速/重载铁路撤叉服役性能表征虚拟仿真实验的各项性能指标，自主分析实验结果，有效培养提升了学生解决复杂问题的综合能力和高阶思维。</w:t>
            </w:r>
          </w:p>
          <w:p>
            <w:pPr>
              <w:tabs>
                <w:tab w:val="left" w:pos="2219"/>
              </w:tabs>
              <w:suppressAutoHyphens/>
              <w:spacing w:line="288" w:lineRule="auto"/>
              <w:ind w:right="-692"/>
              <w:rPr>
                <w:rFonts w:ascii="仿宋_GB2312" w:hAnsi="黑体" w:eastAsia="仿宋_GB2312"/>
                <w:b/>
                <w:sz w:val="24"/>
                <w:szCs w:val="24"/>
              </w:rPr>
            </w:pPr>
            <w:r>
              <w:rPr>
                <w:rFonts w:hint="eastAsia" w:ascii="仿宋_GB2312" w:hAnsi="黑体" w:eastAsia="仿宋_GB2312"/>
                <w:b/>
                <w:sz w:val="24"/>
                <w:szCs w:val="24"/>
                <w:lang w:val="en-US" w:eastAsia="zh-CN"/>
              </w:rPr>
              <w:t xml:space="preserve">3 </w:t>
            </w:r>
            <w:r>
              <w:rPr>
                <w:rFonts w:hint="eastAsia" w:ascii="仿宋_GB2312" w:hAnsi="黑体" w:eastAsia="仿宋_GB2312"/>
                <w:b/>
                <w:sz w:val="24"/>
                <w:szCs w:val="24"/>
              </w:rPr>
              <w:t>教学设计的合理性</w:t>
            </w:r>
          </w:p>
          <w:p>
            <w:pPr>
              <w:keepNext w:val="0"/>
              <w:keepLines w:val="0"/>
              <w:pageBreakBefore w:val="0"/>
              <w:widowControl/>
              <w:kinsoku/>
              <w:wordWrap/>
              <w:overflowPunct/>
              <w:topLinePunct w:val="0"/>
              <w:autoSpaceDE/>
              <w:autoSpaceDN/>
              <w:bidi w:val="0"/>
              <w:adjustRightInd/>
              <w:snapToGrid/>
              <w:spacing w:line="312" w:lineRule="auto"/>
              <w:ind w:firstLine="480" w:firstLineChars="200"/>
              <w:textAlignment w:val="auto"/>
              <w:rPr>
                <w:rFonts w:hint="default" w:ascii="仿宋" w:hAnsi="仿宋" w:eastAsia="仿宋" w:cs="仿宋"/>
                <w:kern w:val="0"/>
                <w:sz w:val="24"/>
                <w:szCs w:val="18"/>
                <w:highlight w:val="none"/>
                <w:lang w:val="en-US" w:eastAsia="zh-Hans"/>
              </w:rPr>
            </w:pPr>
            <w:r>
              <w:rPr>
                <w:rFonts w:hint="eastAsia" w:ascii="仿宋" w:hAnsi="仿宋" w:eastAsia="仿宋" w:cs="仿宋"/>
                <w:kern w:val="0"/>
                <w:sz w:val="24"/>
                <w:szCs w:val="18"/>
                <w:highlight w:val="none"/>
                <w:lang w:val="en-US" w:eastAsia="zh-Hans"/>
              </w:rPr>
              <w:t>本实验以重载铁路辙叉材料制备与服役性能测试为内容</w:t>
            </w:r>
            <w:r>
              <w:rPr>
                <w:rFonts w:hint="default" w:ascii="仿宋" w:hAnsi="仿宋" w:eastAsia="仿宋" w:cs="仿宋"/>
                <w:kern w:val="0"/>
                <w:sz w:val="24"/>
                <w:szCs w:val="18"/>
                <w:highlight w:val="none"/>
                <w:lang w:val="en-US" w:eastAsia="zh-Hans"/>
              </w:rPr>
              <w:t>，本项目负责人在1998年率先研发出铁路辙叉用新型贝氏体钢，被列为国家重点成果推广应用， 代替传统高锰钢辙叉心轨材料在我国铁路系统广泛推广。</w:t>
            </w:r>
            <w:r>
              <w:rPr>
                <w:rFonts w:hint="eastAsia" w:ascii="仿宋" w:hAnsi="仿宋" w:eastAsia="仿宋" w:cs="仿宋"/>
                <w:kern w:val="0"/>
                <w:sz w:val="24"/>
                <w:szCs w:val="18"/>
                <w:highlight w:val="none"/>
                <w:lang w:val="en-US" w:eastAsia="zh-Hans"/>
              </w:rPr>
              <w:t>因此</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仿真对象</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金属材料</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具有典型性和代表性</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本软件涵盖设备认知</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操作</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维保</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以及工艺参数自主设计</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CN"/>
              </w:rPr>
              <w:t>熔炼及浇注</w:t>
            </w:r>
            <w:r>
              <w:rPr>
                <w:rFonts w:hint="eastAsia" w:ascii="仿宋" w:hAnsi="仿宋" w:eastAsia="仿宋" w:cs="仿宋"/>
                <w:kern w:val="0"/>
                <w:sz w:val="24"/>
                <w:szCs w:val="18"/>
                <w:highlight w:val="none"/>
                <w:lang w:val="en-US" w:eastAsia="zh-Hans"/>
              </w:rPr>
              <w:t>操作</w:t>
            </w:r>
            <w:r>
              <w:rPr>
                <w:rFonts w:hint="eastAsia" w:ascii="仿宋" w:hAnsi="仿宋" w:eastAsia="仿宋" w:cs="仿宋"/>
                <w:kern w:val="0"/>
                <w:sz w:val="24"/>
                <w:szCs w:val="18"/>
                <w:highlight w:val="none"/>
                <w:lang w:val="en-US" w:eastAsia="zh-CN"/>
              </w:rPr>
              <w:t>、热处理</w:t>
            </w:r>
            <w:r>
              <w:rPr>
                <w:rFonts w:hint="eastAsia" w:ascii="仿宋" w:hAnsi="仿宋" w:eastAsia="仿宋" w:cs="仿宋"/>
                <w:kern w:val="0"/>
                <w:sz w:val="24"/>
                <w:szCs w:val="18"/>
                <w:highlight w:val="none"/>
                <w:lang w:val="en-US" w:eastAsia="zh-Hans"/>
              </w:rPr>
              <w:t>操作</w:t>
            </w:r>
            <w:r>
              <w:rPr>
                <w:rFonts w:hint="eastAsia" w:ascii="仿宋" w:hAnsi="仿宋" w:eastAsia="仿宋" w:cs="仿宋"/>
                <w:kern w:val="0"/>
                <w:sz w:val="24"/>
                <w:szCs w:val="18"/>
                <w:highlight w:val="none"/>
                <w:lang w:val="en-US" w:eastAsia="zh-CN"/>
              </w:rPr>
              <w:t>，</w:t>
            </w:r>
            <w:r>
              <w:rPr>
                <w:rFonts w:hint="eastAsia" w:ascii="仿宋" w:hAnsi="仿宋" w:eastAsia="仿宋" w:cs="仿宋"/>
                <w:kern w:val="0"/>
                <w:sz w:val="24"/>
                <w:szCs w:val="18"/>
                <w:highlight w:val="none"/>
                <w:lang w:val="en-US" w:eastAsia="zh-Hans"/>
              </w:rPr>
              <w:t>性能测试操作等实训项目</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能够训练学生对于本专业的基本技能</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创新学生的思维能力</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体现实验的深度与广度</w:t>
            </w:r>
            <w:r>
              <w:rPr>
                <w:rFonts w:hint="default" w:ascii="仿宋" w:hAnsi="仿宋" w:eastAsia="仿宋" w:cs="仿宋"/>
                <w:kern w:val="0"/>
                <w:sz w:val="24"/>
                <w:szCs w:val="18"/>
                <w:highlight w:val="none"/>
                <w:lang w:val="en-US" w:eastAsia="zh-Hans"/>
              </w:rPr>
              <w:t>。</w:t>
            </w:r>
          </w:p>
          <w:p>
            <w:pPr>
              <w:bidi w:val="0"/>
              <w:rPr>
                <w:rFonts w:hint="eastAsia" w:eastAsiaTheme="minorEastAsia"/>
                <w:lang w:val="en-US" w:eastAsia="zh-Hans"/>
              </w:rPr>
            </w:pPr>
          </w:p>
          <w:p>
            <w:pPr>
              <w:tabs>
                <w:tab w:val="left" w:pos="2219"/>
              </w:tabs>
              <w:suppressAutoHyphens/>
              <w:spacing w:line="288" w:lineRule="auto"/>
              <w:ind w:right="-692"/>
              <w:rPr>
                <w:rFonts w:ascii="仿宋_GB2312" w:hAnsi="黑体" w:eastAsia="仿宋_GB2312"/>
                <w:b/>
                <w:sz w:val="24"/>
                <w:szCs w:val="24"/>
              </w:rPr>
            </w:pPr>
            <w:r>
              <w:rPr>
                <w:rFonts w:hint="eastAsia" w:ascii="仿宋_GB2312" w:hAnsi="黑体" w:eastAsia="仿宋_GB2312"/>
                <w:b/>
                <w:sz w:val="24"/>
                <w:szCs w:val="24"/>
                <w:lang w:val="en-US" w:eastAsia="zh-CN"/>
              </w:rPr>
              <w:t xml:space="preserve">4 </w:t>
            </w:r>
            <w:r>
              <w:rPr>
                <w:rFonts w:hint="eastAsia" w:ascii="仿宋_GB2312" w:hAnsi="黑体" w:eastAsia="仿宋_GB2312"/>
                <w:b/>
                <w:sz w:val="24"/>
                <w:szCs w:val="24"/>
              </w:rPr>
              <w:t>实验系统的先进性</w:t>
            </w:r>
          </w:p>
          <w:p>
            <w:pPr>
              <w:keepNext w:val="0"/>
              <w:keepLines w:val="0"/>
              <w:pageBreakBefore w:val="0"/>
              <w:widowControl/>
              <w:kinsoku/>
              <w:wordWrap/>
              <w:overflowPunct/>
              <w:topLinePunct w:val="0"/>
              <w:autoSpaceDE/>
              <w:autoSpaceDN/>
              <w:bidi w:val="0"/>
              <w:adjustRightInd/>
              <w:snapToGrid/>
              <w:spacing w:line="312" w:lineRule="auto"/>
              <w:ind w:firstLine="480" w:firstLineChars="200"/>
              <w:textAlignment w:val="auto"/>
              <w:rPr>
                <w:rFonts w:hint="default" w:ascii="仿宋" w:hAnsi="仿宋" w:eastAsia="仿宋" w:cs="仿宋"/>
                <w:kern w:val="0"/>
                <w:sz w:val="24"/>
                <w:szCs w:val="18"/>
                <w:highlight w:val="none"/>
                <w:lang w:val="en-US" w:eastAsia="zh-Hans"/>
              </w:rPr>
            </w:pPr>
            <w:r>
              <w:rPr>
                <w:rFonts w:hint="eastAsia" w:ascii="仿宋" w:hAnsi="仿宋" w:eastAsia="仿宋" w:cs="仿宋"/>
                <w:kern w:val="0"/>
                <w:sz w:val="24"/>
                <w:szCs w:val="18"/>
                <w:highlight w:val="none"/>
                <w:lang w:val="en-US" w:eastAsia="zh-Hans"/>
              </w:rPr>
              <w:t>本实验利用虚拟仿真技术</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还原高速/重载铁路撤叉材料制备的设备</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过程</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方法</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工艺与数据</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避免了实物实训中存在的“看不见</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进不去</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动不了</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难再现</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高风险”等问题</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学生通过鼠标键盘</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能够在虚拟场景中认识中频感应炉设备组成与功能</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完成整个实验流程操作</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重要交互操作具备一定的自由度和灵活性</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如</w:t>
            </w:r>
            <w:r>
              <w:rPr>
                <w:rFonts w:hint="default" w:ascii="仿宋" w:hAnsi="仿宋" w:eastAsia="仿宋" w:cs="仿宋"/>
                <w:kern w:val="0"/>
                <w:sz w:val="24"/>
                <w:szCs w:val="18"/>
                <w:highlight w:val="none"/>
                <w:lang w:val="en-US" w:eastAsia="zh-Hans"/>
              </w:rPr>
              <w:t>热处理调节温度环节用户可自己设置温度值。</w:t>
            </w:r>
            <w:r>
              <w:rPr>
                <w:rFonts w:hint="eastAsia" w:ascii="仿宋" w:hAnsi="仿宋" w:eastAsia="仿宋" w:cs="仿宋"/>
                <w:kern w:val="0"/>
                <w:sz w:val="24"/>
                <w:szCs w:val="18"/>
                <w:highlight w:val="none"/>
                <w:lang w:val="en-US" w:eastAsia="zh-Hans"/>
              </w:rPr>
              <w:t>同时</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按照“理实一体”的理念</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支持实验现象与数据图表同步呈现</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实验不受时空限制</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可无限次操作</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实验系统保留二次开发接口</w:t>
            </w:r>
            <w:r>
              <w:rPr>
                <w:rFonts w:hint="default" w:ascii="仿宋" w:hAnsi="仿宋" w:eastAsia="仿宋" w:cs="仿宋"/>
                <w:kern w:val="0"/>
                <w:sz w:val="24"/>
                <w:szCs w:val="18"/>
                <w:highlight w:val="none"/>
                <w:lang w:val="en-US" w:eastAsia="zh-Hans"/>
              </w:rPr>
              <w:t>，</w:t>
            </w:r>
            <w:r>
              <w:rPr>
                <w:rFonts w:hint="eastAsia" w:ascii="仿宋" w:hAnsi="仿宋" w:eastAsia="仿宋" w:cs="仿宋"/>
                <w:kern w:val="0"/>
                <w:sz w:val="24"/>
                <w:szCs w:val="18"/>
                <w:highlight w:val="none"/>
                <w:lang w:val="en-US" w:eastAsia="zh-Hans"/>
              </w:rPr>
              <w:t>支持后续补充新的实训项目与内容</w:t>
            </w:r>
            <w:r>
              <w:rPr>
                <w:rFonts w:hint="default" w:ascii="仿宋" w:hAnsi="仿宋" w:eastAsia="仿宋" w:cs="仿宋"/>
                <w:kern w:val="0"/>
                <w:sz w:val="24"/>
                <w:szCs w:val="18"/>
                <w:highlight w:val="none"/>
                <w:lang w:val="en-US" w:eastAsia="zh-Hans"/>
              </w:rPr>
              <w:t>。</w:t>
            </w:r>
          </w:p>
          <w:p>
            <w:pPr>
              <w:widowControl/>
              <w:spacing w:line="312" w:lineRule="auto"/>
              <w:rPr>
                <w:rFonts w:ascii="仿宋" w:hAnsi="仿宋" w:eastAsia="仿宋" w:cs="仿宋"/>
                <w:kern w:val="0"/>
                <w:sz w:val="24"/>
                <w:szCs w:val="18"/>
              </w:rPr>
            </w:pPr>
          </w:p>
          <w:p>
            <w:pPr>
              <w:spacing w:line="288" w:lineRule="auto"/>
              <w:jc w:val="left"/>
              <w:rPr>
                <w:rFonts w:ascii="仿宋_GB2312" w:hAnsi="黑体"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05" w:hRule="atLeast"/>
          <w:jc w:val="center"/>
        </w:trPr>
        <w:tc>
          <w:tcPr>
            <w:tcW w:w="8572" w:type="dxa"/>
          </w:tcPr>
          <w:p>
            <w:pPr>
              <w:spacing w:line="288" w:lineRule="auto"/>
              <w:jc w:val="left"/>
              <w:rPr>
                <w:rFonts w:ascii="仿宋_GB2312" w:hAnsi="黑体" w:eastAsia="仿宋_GB2312"/>
                <w:sz w:val="24"/>
                <w:szCs w:val="24"/>
              </w:rPr>
            </w:pPr>
            <w:r>
              <w:rPr>
                <w:rFonts w:hint="eastAsia" w:ascii="黑体" w:hAnsi="黑体" w:eastAsia="黑体"/>
                <w:sz w:val="24"/>
                <w:szCs w:val="24"/>
              </w:rPr>
              <w:t>3-2实验教学目标</w:t>
            </w:r>
            <w:r>
              <w:rPr>
                <w:rFonts w:hint="eastAsia" w:ascii="仿宋_GB2312" w:hAnsi="Times New Roman" w:eastAsia="仿宋_GB2312"/>
                <w:sz w:val="24"/>
                <w:szCs w:val="24"/>
              </w:rPr>
              <w:t>（</w:t>
            </w:r>
            <w:r>
              <w:rPr>
                <w:rFonts w:hint="eastAsia" w:ascii="仿宋_GB2312" w:hAnsi="仿宋_GB2312" w:eastAsia="仿宋_GB2312" w:cs="仿宋_GB2312"/>
                <w:sz w:val="24"/>
                <w:szCs w:val="24"/>
              </w:rPr>
              <w:t>实验后应该达到的知识、能力水平</w:t>
            </w:r>
            <w:r>
              <w:rPr>
                <w:rFonts w:hint="eastAsia" w:ascii="仿宋_GB2312" w:hAnsi="Times New Roman" w:eastAsia="仿宋_GB2312"/>
                <w:sz w:val="24"/>
                <w:szCs w:val="24"/>
              </w:rPr>
              <w:t>）</w:t>
            </w:r>
          </w:p>
          <w:p>
            <w:pPr>
              <w:pStyle w:val="2"/>
              <w:tabs>
                <w:tab w:val="left" w:pos="850"/>
              </w:tabs>
              <w:adjustRightInd w:val="0"/>
              <w:snapToGrid w:val="0"/>
              <w:spacing w:line="360" w:lineRule="auto"/>
              <w:ind w:left="57" w:leftChars="27" w:firstLine="364" w:firstLineChars="151"/>
              <w:outlineLvl w:val="9"/>
              <w:rPr>
                <w:rFonts w:hint="default" w:ascii="仿宋" w:hAnsi="仿宋" w:eastAsia="仿宋"/>
                <w:color w:val="000000"/>
                <w:sz w:val="24"/>
                <w:szCs w:val="24"/>
              </w:rPr>
            </w:pPr>
            <w:r>
              <w:rPr>
                <w:rFonts w:ascii="仿宋_GB2312" w:hAnsi="黑体" w:eastAsia="仿宋_GB2312"/>
                <w:sz w:val="24"/>
                <w:szCs w:val="24"/>
              </w:rPr>
              <w:t xml:space="preserve">   </w:t>
            </w:r>
            <w:r>
              <w:rPr>
                <w:rFonts w:ascii="仿宋" w:hAnsi="仿宋" w:eastAsia="仿宋"/>
                <w:b w:val="0"/>
                <w:bCs w:val="0"/>
                <w:color w:val="000000"/>
                <w:sz w:val="24"/>
                <w:szCs w:val="24"/>
              </w:rPr>
              <w:t>基于“新工科”教育理念，本项目以材料科学与工程专业的《材料制备及工艺综合实验》课程实践教学为建设对象，按照“专业急需、省内一流”的要求，开发制作基于虚拟仿真实验训练技术的网络可视化教学平台，搭建虚拟仿真与实验场景，实现相关课程的虚拟仿真实验教学，探索理工类专业实践培养新模式，培养具有“工匠”与“创新”精神的材料科学及工程领域专业人才，为校、省甚至国内相同（相近）专业的教学改革和教学实施提供范例和优质资源。</w:t>
            </w:r>
          </w:p>
          <w:p>
            <w:pPr>
              <w:adjustRightInd w:val="0"/>
              <w:snapToGrid w:val="0"/>
              <w:spacing w:line="360" w:lineRule="auto"/>
              <w:ind w:left="57" w:leftChars="27" w:firstLine="362" w:firstLineChars="151"/>
              <w:rPr>
                <w:rFonts w:ascii="仿宋" w:hAnsi="仿宋" w:eastAsia="仿宋"/>
                <w:color w:val="000000"/>
                <w:kern w:val="0"/>
                <w:sz w:val="24"/>
                <w:szCs w:val="24"/>
              </w:rPr>
            </w:pPr>
            <w:r>
              <w:rPr>
                <w:rFonts w:hint="eastAsia" w:ascii="仿宋" w:hAnsi="仿宋" w:eastAsia="仿宋"/>
                <w:color w:val="000000"/>
                <w:kern w:val="0"/>
                <w:sz w:val="24"/>
                <w:szCs w:val="24"/>
              </w:rPr>
              <w:t xml:space="preserve"> 本项目实施预期达到以下目的：</w:t>
            </w:r>
          </w:p>
          <w:p>
            <w:pPr>
              <w:pStyle w:val="2"/>
              <w:numPr>
                <w:ilvl w:val="2"/>
                <w:numId w:val="0"/>
              </w:numPr>
              <w:tabs>
                <w:tab w:val="left" w:pos="850"/>
              </w:tabs>
              <w:adjustRightInd w:val="0"/>
              <w:snapToGrid w:val="0"/>
              <w:spacing w:line="360" w:lineRule="auto"/>
              <w:ind w:left="57" w:leftChars="27" w:firstLine="362" w:firstLineChars="151"/>
              <w:outlineLvl w:val="9"/>
              <w:rPr>
                <w:rFonts w:hint="default" w:ascii="仿宋" w:hAnsi="仿宋" w:eastAsia="仿宋"/>
                <w:b w:val="0"/>
                <w:bCs w:val="0"/>
                <w:color w:val="000000"/>
                <w:sz w:val="24"/>
                <w:szCs w:val="24"/>
              </w:rPr>
            </w:pPr>
            <w:r>
              <w:rPr>
                <w:rFonts w:ascii="仿宋" w:hAnsi="仿宋" w:eastAsia="仿宋"/>
                <w:b w:val="0"/>
                <w:bCs w:val="0"/>
                <w:color w:val="000000"/>
                <w:sz w:val="24"/>
                <w:szCs w:val="24"/>
              </w:rPr>
              <w:t>（1）采用数字化虚拟现实技术，构建计算机仿真与可视化实践的虚拟教学平台，实现“虚实结合”的虚拟化教学平台。提高实验安全性，在上课前，通过虚拟仿真教学实验，先熟悉实验流程，了解实验安全注意事项，避免高温金属液态飞溅，大负荷机械传动</w:t>
            </w:r>
            <w:r>
              <w:rPr>
                <w:rFonts w:hint="eastAsia" w:ascii="仿宋" w:hAnsi="仿宋" w:eastAsia="仿宋"/>
                <w:b w:val="0"/>
                <w:bCs w:val="0"/>
                <w:color w:val="000000"/>
                <w:sz w:val="24"/>
                <w:szCs w:val="24"/>
                <w:lang w:eastAsia="zh-CN"/>
              </w:rPr>
              <w:t>、</w:t>
            </w:r>
            <w:r>
              <w:rPr>
                <w:rFonts w:hint="eastAsia" w:ascii="仿宋" w:hAnsi="仿宋" w:eastAsia="仿宋"/>
                <w:b w:val="0"/>
                <w:bCs w:val="0"/>
                <w:color w:val="000000"/>
                <w:sz w:val="24"/>
                <w:szCs w:val="24"/>
                <w:lang w:val="en-US" w:eastAsia="zh-CN"/>
              </w:rPr>
              <w:t>铁路现场实验</w:t>
            </w:r>
            <w:r>
              <w:rPr>
                <w:rFonts w:ascii="仿宋" w:hAnsi="仿宋" w:eastAsia="仿宋"/>
                <w:b w:val="0"/>
                <w:bCs w:val="0"/>
                <w:color w:val="000000"/>
                <w:sz w:val="24"/>
                <w:szCs w:val="24"/>
              </w:rPr>
              <w:t>带来的安全隐患。</w:t>
            </w:r>
          </w:p>
          <w:p>
            <w:pPr>
              <w:adjustRightInd w:val="0"/>
              <w:snapToGrid w:val="0"/>
              <w:spacing w:line="360" w:lineRule="auto"/>
              <w:ind w:left="57" w:leftChars="27" w:firstLine="362" w:firstLineChars="151"/>
              <w:rPr>
                <w:rFonts w:ascii="仿宋" w:hAnsi="仿宋" w:eastAsia="仿宋"/>
                <w:color w:val="000000"/>
                <w:kern w:val="0"/>
                <w:sz w:val="24"/>
                <w:szCs w:val="24"/>
              </w:rPr>
            </w:pPr>
            <w:r>
              <w:rPr>
                <w:rFonts w:hint="eastAsia" w:ascii="仿宋" w:hAnsi="仿宋" w:eastAsia="仿宋"/>
                <w:color w:val="000000"/>
                <w:kern w:val="0"/>
                <w:sz w:val="24"/>
                <w:szCs w:val="24"/>
              </w:rPr>
              <w:t>（2）通过“</w:t>
            </w:r>
            <w:r>
              <w:rPr>
                <w:rFonts w:hint="eastAsia" w:ascii="仿宋_GB2312" w:hAnsi="黑体" w:eastAsia="仿宋_GB2312"/>
                <w:kern w:val="0"/>
                <w:sz w:val="24"/>
                <w:szCs w:val="24"/>
              </w:rPr>
              <w:t>高速/重载铁路撤叉材料制备与服役性能表征虚拟仿真实验</w:t>
            </w:r>
            <w:r>
              <w:rPr>
                <w:rFonts w:hint="eastAsia" w:ascii="仿宋" w:hAnsi="仿宋" w:eastAsia="仿宋"/>
                <w:color w:val="000000"/>
                <w:kern w:val="0"/>
                <w:sz w:val="24"/>
                <w:szCs w:val="24"/>
              </w:rPr>
              <w:t>”虚拟仿真实验平台，促使学生通过多次反复练习虚拟实验的实际操作，通过模拟对中频感应炉的实践操作，熟悉中频感应炉的结构组成及生产工艺工程、炉前光谱测定、热处理工艺设定、力学性能测定、X射线探伤等内容，掌握作为工程实训的基本职业素养与操作要求，培养学生铸造行业安全素养，为今后的工作打下坚持的学科实践基础。</w:t>
            </w:r>
          </w:p>
          <w:p>
            <w:pPr>
              <w:pStyle w:val="2"/>
              <w:numPr>
                <w:ilvl w:val="2"/>
                <w:numId w:val="0"/>
              </w:numPr>
              <w:tabs>
                <w:tab w:val="left" w:pos="850"/>
              </w:tabs>
              <w:adjustRightInd w:val="0"/>
              <w:snapToGrid w:val="0"/>
              <w:spacing w:line="360" w:lineRule="auto"/>
              <w:ind w:left="57" w:leftChars="27" w:firstLine="362" w:firstLineChars="151"/>
              <w:outlineLvl w:val="9"/>
              <w:rPr>
                <w:rFonts w:hint="default" w:ascii="仿宋" w:hAnsi="仿宋" w:eastAsia="仿宋"/>
                <w:b w:val="0"/>
                <w:bCs w:val="0"/>
                <w:color w:val="000000"/>
                <w:sz w:val="24"/>
                <w:szCs w:val="24"/>
              </w:rPr>
            </w:pPr>
            <w:r>
              <w:rPr>
                <w:rFonts w:ascii="仿宋" w:hAnsi="仿宋" w:eastAsia="仿宋"/>
                <w:b w:val="0"/>
                <w:bCs w:val="0"/>
                <w:color w:val="000000"/>
                <w:sz w:val="24"/>
                <w:szCs w:val="24"/>
              </w:rPr>
              <w:t>（3）通过本项目平台的应用学习，强化学生的理论知识，调动学生进行实验的积极性和主动性，在掌握基础知识的同时，自主设计实验和操作，解决实际操作中的问题，增加学生创新创造能力。</w:t>
            </w:r>
          </w:p>
          <w:p>
            <w:pPr>
              <w:adjustRightInd w:val="0"/>
              <w:snapToGrid w:val="0"/>
              <w:spacing w:line="360" w:lineRule="auto"/>
              <w:ind w:left="57" w:leftChars="27" w:firstLine="362" w:firstLineChars="151"/>
              <w:rPr>
                <w:rFonts w:hint="eastAsia" w:ascii="仿宋" w:hAnsi="仿宋" w:eastAsia="仿宋" w:cs="Times New Roman"/>
                <w:b w:val="0"/>
                <w:bCs w:val="0"/>
                <w:color w:val="000000"/>
                <w:kern w:val="0"/>
                <w:sz w:val="24"/>
                <w:szCs w:val="24"/>
                <w:lang w:val="en-US" w:eastAsia="zh-CN" w:bidi="ar-SA"/>
              </w:rPr>
            </w:pPr>
            <w:r>
              <w:rPr>
                <w:rFonts w:hint="eastAsia" w:ascii="仿宋" w:hAnsi="仿宋" w:eastAsia="仿宋" w:cs="Times New Roman"/>
                <w:b w:val="0"/>
                <w:bCs w:val="0"/>
                <w:color w:val="000000"/>
                <w:kern w:val="0"/>
                <w:sz w:val="24"/>
                <w:szCs w:val="24"/>
                <w:lang w:val="en-US" w:eastAsia="zh-CN" w:bidi="ar-SA"/>
              </w:rPr>
              <w:t>（4）实现高速/重载铁路撤叉材料制备与服役性能表征虚拟仿真虚拟实验室的初步建设，为后期同类专业课程虚拟仿真实验与实践教学提供有益的探索。</w:t>
            </w:r>
          </w:p>
          <w:p>
            <w:pPr>
              <w:spacing w:line="288" w:lineRule="auto"/>
              <w:jc w:val="left"/>
              <w:rPr>
                <w:rFonts w:ascii="仿宋_GB2312" w:hAnsi="黑体"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05" w:hRule="atLeast"/>
          <w:jc w:val="center"/>
        </w:trPr>
        <w:tc>
          <w:tcPr>
            <w:tcW w:w="8572" w:type="dxa"/>
          </w:tcPr>
          <w:p>
            <w:pPr>
              <w:spacing w:line="288" w:lineRule="auto"/>
              <w:jc w:val="left"/>
              <w:rPr>
                <w:rFonts w:ascii="黑体" w:hAnsi="黑体" w:eastAsia="黑体"/>
                <w:sz w:val="24"/>
                <w:szCs w:val="24"/>
              </w:rPr>
            </w:pPr>
            <w:r>
              <w:rPr>
                <w:rFonts w:hint="eastAsia" w:ascii="黑体" w:hAnsi="黑体" w:eastAsia="黑体"/>
                <w:sz w:val="24"/>
                <w:szCs w:val="24"/>
              </w:rPr>
              <w:t>3-3实验课时</w:t>
            </w:r>
          </w:p>
          <w:p>
            <w:pPr>
              <w:spacing w:line="560" w:lineRule="exact"/>
              <w:jc w:val="left"/>
              <w:rPr>
                <w:rFonts w:ascii="仿宋_GB2312" w:hAnsi="Times New Roman" w:eastAsia="仿宋_GB2312"/>
                <w:sz w:val="24"/>
                <w:szCs w:val="24"/>
              </w:rPr>
            </w:pPr>
            <w:r>
              <w:rPr>
                <w:rFonts w:hint="eastAsia" w:ascii="仿宋_GB2312" w:hAnsi="Times New Roman" w:eastAsia="仿宋_GB2312"/>
                <w:sz w:val="24"/>
                <w:szCs w:val="24"/>
              </w:rPr>
              <w:t xml:space="preserve">（1）实验所属课程课时：32学时  </w:t>
            </w:r>
          </w:p>
          <w:p>
            <w:pPr>
              <w:spacing w:line="560" w:lineRule="exact"/>
              <w:jc w:val="left"/>
              <w:rPr>
                <w:rFonts w:ascii="仿宋_GB2312" w:hAnsi="黑体" w:eastAsia="仿宋_GB2312"/>
                <w:sz w:val="24"/>
                <w:szCs w:val="24"/>
              </w:rPr>
            </w:pPr>
            <w:r>
              <w:rPr>
                <w:rFonts w:hint="eastAsia" w:ascii="仿宋_GB2312" w:hAnsi="Times New Roman" w:eastAsia="仿宋_GB2312"/>
                <w:sz w:val="24"/>
                <w:szCs w:val="24"/>
              </w:rPr>
              <w:t xml:space="preserve">（2）该实验所占课时：6学时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0" w:hRule="atLeast"/>
          <w:jc w:val="center"/>
        </w:trPr>
        <w:tc>
          <w:tcPr>
            <w:tcW w:w="8572" w:type="dxa"/>
            <w:tcBorders>
              <w:bottom w:val="single" w:color="auto" w:sz="4" w:space="0"/>
            </w:tcBorders>
          </w:tcPr>
          <w:p>
            <w:pPr>
              <w:spacing w:line="288" w:lineRule="auto"/>
              <w:jc w:val="left"/>
              <w:rPr>
                <w:rFonts w:ascii="黑体" w:hAnsi="黑体" w:eastAsia="黑体"/>
                <w:sz w:val="24"/>
                <w:szCs w:val="24"/>
              </w:rPr>
            </w:pPr>
            <w:r>
              <w:rPr>
                <w:rFonts w:hint="eastAsia" w:ascii="黑体" w:hAnsi="黑体" w:eastAsia="黑体"/>
                <w:sz w:val="24"/>
                <w:szCs w:val="24"/>
              </w:rPr>
              <w:t>3-4实验原理</w:t>
            </w:r>
          </w:p>
          <w:p>
            <w:pPr>
              <w:spacing w:line="288" w:lineRule="auto"/>
              <w:jc w:val="left"/>
              <w:rPr>
                <w:rFonts w:ascii="仿宋_GB2312" w:hAnsi="黑体" w:eastAsia="仿宋_GB2312"/>
                <w:sz w:val="24"/>
                <w:szCs w:val="24"/>
                <w:highlight w:val="none"/>
              </w:rPr>
            </w:pPr>
            <w:r>
              <w:rPr>
                <w:rFonts w:hint="eastAsia" w:ascii="仿宋_GB2312" w:hAnsi="黑体" w:eastAsia="仿宋_GB2312"/>
                <w:sz w:val="24"/>
                <w:szCs w:val="24"/>
              </w:rPr>
              <w:t>（1</w:t>
            </w:r>
            <w:r>
              <w:rPr>
                <w:rFonts w:hint="eastAsia" w:ascii="仿宋_GB2312" w:hAnsi="黑体" w:eastAsia="仿宋_GB2312"/>
                <w:sz w:val="24"/>
                <w:szCs w:val="24"/>
                <w:highlight w:val="none"/>
              </w:rPr>
              <w:t>）实验原理</w:t>
            </w:r>
            <w:r>
              <w:rPr>
                <w:rFonts w:hint="eastAsia" w:ascii="仿宋_GB2312" w:hAnsi="Times New Roman" w:eastAsia="仿宋_GB2312"/>
                <w:sz w:val="24"/>
                <w:szCs w:val="24"/>
                <w:highlight w:val="none"/>
              </w:rPr>
              <w:t>(限1000字以内)</w:t>
            </w:r>
          </w:p>
          <w:p>
            <w:pPr>
              <w:spacing w:line="560" w:lineRule="exact"/>
              <w:rPr>
                <w:rFonts w:ascii="仿宋" w:hAnsi="仿宋" w:eastAsia="仿宋"/>
                <w:color w:val="000000"/>
                <w:kern w:val="0"/>
                <w:sz w:val="24"/>
                <w:szCs w:val="24"/>
              </w:rPr>
            </w:pPr>
            <w:r>
              <w:rPr>
                <w:rFonts w:ascii="黑体" w:hAnsi="黑体" w:eastAsia="黑体"/>
                <w:sz w:val="24"/>
                <w:szCs w:val="24"/>
              </w:rPr>
              <w:t xml:space="preserve">   </w:t>
            </w:r>
            <w:r>
              <w:rPr>
                <w:rFonts w:hint="eastAsia" w:ascii="仿宋" w:hAnsi="仿宋" w:eastAsia="仿宋"/>
                <w:color w:val="000000"/>
                <w:kern w:val="0"/>
                <w:sz w:val="24"/>
                <w:szCs w:val="24"/>
              </w:rPr>
              <w:t>本</w:t>
            </w:r>
            <w:r>
              <w:rPr>
                <w:rFonts w:ascii="仿宋" w:hAnsi="仿宋" w:eastAsia="仿宋"/>
                <w:color w:val="000000"/>
                <w:kern w:val="0"/>
                <w:sz w:val="24"/>
                <w:szCs w:val="24"/>
              </w:rPr>
              <w:t>实验包含</w:t>
            </w:r>
            <w:r>
              <w:rPr>
                <w:rFonts w:hint="eastAsia" w:ascii="仿宋" w:hAnsi="仿宋" w:eastAsia="仿宋"/>
                <w:color w:val="000000"/>
                <w:kern w:val="0"/>
                <w:sz w:val="24"/>
                <w:szCs w:val="24"/>
              </w:rPr>
              <w:t>8个</w:t>
            </w:r>
            <w:r>
              <w:rPr>
                <w:rFonts w:ascii="仿宋" w:hAnsi="仿宋" w:eastAsia="仿宋"/>
                <w:color w:val="000000"/>
                <w:kern w:val="0"/>
                <w:sz w:val="24"/>
                <w:szCs w:val="24"/>
              </w:rPr>
              <w:t>知识点，按教学大</w:t>
            </w:r>
            <w:r>
              <w:rPr>
                <w:rFonts w:hint="eastAsia" w:ascii="仿宋" w:hAnsi="仿宋" w:eastAsia="仿宋"/>
                <w:color w:val="000000"/>
                <w:kern w:val="0"/>
                <w:sz w:val="24"/>
                <w:szCs w:val="24"/>
              </w:rPr>
              <w:t>纲</w:t>
            </w:r>
            <w:r>
              <w:rPr>
                <w:rFonts w:ascii="仿宋" w:hAnsi="仿宋" w:eastAsia="仿宋"/>
                <w:color w:val="000000"/>
                <w:kern w:val="0"/>
                <w:sz w:val="24"/>
                <w:szCs w:val="24"/>
              </w:rPr>
              <w:t>要求内容对</w:t>
            </w:r>
            <w:r>
              <w:rPr>
                <w:rFonts w:hint="eastAsia" w:ascii="仿宋" w:hAnsi="仿宋" w:eastAsia="仿宋"/>
                <w:color w:val="000000"/>
                <w:kern w:val="0"/>
                <w:sz w:val="24"/>
                <w:szCs w:val="24"/>
              </w:rPr>
              <w:t>应《材料制备及工艺综合实验》、《材料成型虚拟仿真（VR)综合实践》两门</w:t>
            </w:r>
            <w:r>
              <w:rPr>
                <w:rFonts w:ascii="仿宋" w:hAnsi="仿宋" w:eastAsia="仿宋"/>
                <w:color w:val="000000"/>
                <w:kern w:val="0"/>
                <w:sz w:val="24"/>
                <w:szCs w:val="24"/>
              </w:rPr>
              <w:t>主干</w:t>
            </w:r>
            <w:r>
              <w:rPr>
                <w:rFonts w:hint="eastAsia" w:ascii="仿宋" w:hAnsi="仿宋" w:eastAsia="仿宋"/>
                <w:color w:val="000000"/>
                <w:kern w:val="0"/>
                <w:sz w:val="24"/>
                <w:szCs w:val="24"/>
              </w:rPr>
              <w:t>实践</w:t>
            </w:r>
            <w:r>
              <w:rPr>
                <w:rFonts w:ascii="仿宋" w:hAnsi="仿宋" w:eastAsia="仿宋"/>
                <w:color w:val="000000"/>
                <w:kern w:val="0"/>
                <w:sz w:val="24"/>
                <w:szCs w:val="24"/>
              </w:rPr>
              <w:t>课</w:t>
            </w:r>
            <w:r>
              <w:rPr>
                <w:rFonts w:hint="eastAsia" w:ascii="仿宋" w:hAnsi="仿宋" w:eastAsia="仿宋"/>
                <w:color w:val="000000"/>
                <w:kern w:val="0"/>
                <w:sz w:val="24"/>
                <w:szCs w:val="24"/>
              </w:rPr>
              <w:t>程</w:t>
            </w:r>
            <w:r>
              <w:rPr>
                <w:rFonts w:ascii="仿宋" w:hAnsi="仿宋" w:eastAsia="仿宋"/>
                <w:color w:val="000000"/>
                <w:kern w:val="0"/>
                <w:sz w:val="24"/>
                <w:szCs w:val="24"/>
              </w:rPr>
              <w:t>。</w:t>
            </w:r>
          </w:p>
          <w:p>
            <w:pPr>
              <w:spacing w:line="560" w:lineRule="exact"/>
              <w:rPr>
                <w:rFonts w:ascii="仿宋" w:hAnsi="仿宋" w:eastAsia="仿宋"/>
                <w:color w:val="000000"/>
                <w:kern w:val="0"/>
                <w:sz w:val="24"/>
                <w:szCs w:val="24"/>
              </w:rPr>
            </w:pPr>
            <w:r>
              <w:rPr>
                <w:rFonts w:hint="eastAsia" w:ascii="仿宋" w:hAnsi="仿宋" w:eastAsia="仿宋"/>
                <w:color w:val="000000"/>
                <w:kern w:val="0"/>
                <w:sz w:val="24"/>
                <w:szCs w:val="24"/>
              </w:rPr>
              <w:t xml:space="preserve"> </w:t>
            </w:r>
            <w:r>
              <w:rPr>
                <w:rFonts w:ascii="仿宋" w:hAnsi="仿宋" w:eastAsia="仿宋"/>
                <w:color w:val="000000"/>
                <w:kern w:val="0"/>
                <w:sz w:val="24"/>
                <w:szCs w:val="24"/>
              </w:rPr>
              <w:t xml:space="preserve">   </w:t>
            </w:r>
            <w:r>
              <w:rPr>
                <w:rFonts w:hint="eastAsia" w:ascii="仿宋" w:hAnsi="仿宋" w:eastAsia="仿宋"/>
                <w:color w:val="000000"/>
                <w:kern w:val="0"/>
                <w:sz w:val="24"/>
                <w:szCs w:val="24"/>
              </w:rPr>
              <w:t>针对</w:t>
            </w:r>
            <w:r>
              <w:rPr>
                <w:rFonts w:ascii="仿宋" w:hAnsi="仿宋" w:eastAsia="仿宋"/>
                <w:color w:val="000000"/>
                <w:kern w:val="0"/>
                <w:sz w:val="24"/>
                <w:szCs w:val="24"/>
              </w:rPr>
              <w:t>金属熔</w:t>
            </w:r>
            <w:r>
              <w:rPr>
                <w:rFonts w:hint="eastAsia" w:ascii="仿宋" w:hAnsi="仿宋" w:eastAsia="仿宋"/>
                <w:color w:val="000000"/>
                <w:kern w:val="0"/>
                <w:sz w:val="24"/>
                <w:szCs w:val="24"/>
              </w:rPr>
              <w:t>炼</w:t>
            </w:r>
            <w:r>
              <w:rPr>
                <w:rFonts w:ascii="仿宋" w:hAnsi="仿宋" w:eastAsia="仿宋"/>
                <w:color w:val="000000"/>
                <w:kern w:val="0"/>
                <w:sz w:val="24"/>
                <w:szCs w:val="24"/>
              </w:rPr>
              <w:t>技术的教学难点，虚拟仿真实验的内</w:t>
            </w:r>
            <w:r>
              <w:rPr>
                <w:rFonts w:hint="eastAsia" w:ascii="仿宋" w:hAnsi="仿宋" w:eastAsia="仿宋"/>
                <w:color w:val="000000"/>
                <w:kern w:val="0"/>
                <w:sz w:val="24"/>
                <w:szCs w:val="24"/>
              </w:rPr>
              <w:t>容</w:t>
            </w:r>
            <w:r>
              <w:rPr>
                <w:rFonts w:ascii="仿宋" w:hAnsi="仿宋" w:eastAsia="仿宋"/>
                <w:color w:val="000000"/>
                <w:kern w:val="0"/>
                <w:sz w:val="24"/>
                <w:szCs w:val="24"/>
              </w:rPr>
              <w:t>紧密</w:t>
            </w:r>
            <w:r>
              <w:rPr>
                <w:rFonts w:hint="eastAsia" w:ascii="仿宋" w:hAnsi="仿宋" w:eastAsia="仿宋"/>
                <w:color w:val="000000"/>
                <w:kern w:val="0"/>
                <w:sz w:val="24"/>
                <w:szCs w:val="24"/>
              </w:rPr>
              <w:t>围绕</w:t>
            </w:r>
            <w:r>
              <w:rPr>
                <w:rFonts w:ascii="仿宋" w:hAnsi="仿宋" w:eastAsia="仿宋"/>
                <w:color w:val="000000"/>
                <w:kern w:val="0"/>
                <w:sz w:val="24"/>
                <w:szCs w:val="24"/>
              </w:rPr>
              <w:t>金属熔</w:t>
            </w:r>
            <w:r>
              <w:rPr>
                <w:rFonts w:hint="eastAsia" w:ascii="仿宋" w:hAnsi="仿宋" w:eastAsia="仿宋"/>
                <w:color w:val="000000"/>
                <w:kern w:val="0"/>
                <w:sz w:val="24"/>
                <w:szCs w:val="24"/>
              </w:rPr>
              <w:t>炼</w:t>
            </w:r>
            <w:r>
              <w:rPr>
                <w:rFonts w:ascii="仿宋" w:hAnsi="仿宋" w:eastAsia="仿宋"/>
                <w:color w:val="000000"/>
                <w:kern w:val="0"/>
                <w:sz w:val="24"/>
                <w:szCs w:val="24"/>
              </w:rPr>
              <w:t>技术核心要求，</w:t>
            </w:r>
            <w:r>
              <w:rPr>
                <w:rFonts w:hint="eastAsia" w:ascii="仿宋" w:hAnsi="仿宋" w:eastAsia="仿宋"/>
                <w:color w:val="000000"/>
                <w:kern w:val="0"/>
                <w:sz w:val="24"/>
                <w:szCs w:val="24"/>
              </w:rPr>
              <w:t>要求</w:t>
            </w:r>
            <w:r>
              <w:rPr>
                <w:rFonts w:ascii="仿宋" w:hAnsi="仿宋" w:eastAsia="仿宋"/>
                <w:color w:val="000000"/>
                <w:kern w:val="0"/>
                <w:sz w:val="24"/>
                <w:szCs w:val="24"/>
              </w:rPr>
              <w:t>学生根据</w:t>
            </w:r>
            <w:r>
              <w:rPr>
                <w:rFonts w:hint="eastAsia" w:ascii="仿宋" w:hAnsi="仿宋" w:eastAsia="仿宋"/>
                <w:color w:val="000000"/>
                <w:kern w:val="0"/>
                <w:sz w:val="24"/>
                <w:szCs w:val="24"/>
              </w:rPr>
              <w:t>零件</w:t>
            </w:r>
            <w:r>
              <w:rPr>
                <w:rFonts w:ascii="仿宋" w:hAnsi="仿宋" w:eastAsia="仿宋"/>
                <w:color w:val="000000"/>
                <w:kern w:val="0"/>
                <w:sz w:val="24"/>
                <w:szCs w:val="24"/>
              </w:rPr>
              <w:t>的</w:t>
            </w:r>
            <w:r>
              <w:rPr>
                <w:rFonts w:hint="eastAsia" w:ascii="仿宋" w:hAnsi="仿宋" w:eastAsia="仿宋"/>
                <w:color w:val="000000"/>
                <w:kern w:val="0"/>
                <w:sz w:val="24"/>
                <w:szCs w:val="24"/>
              </w:rPr>
              <w:t>材质</w:t>
            </w:r>
            <w:r>
              <w:rPr>
                <w:rFonts w:ascii="仿宋" w:hAnsi="仿宋" w:eastAsia="仿宋"/>
                <w:color w:val="000000"/>
                <w:kern w:val="0"/>
                <w:sz w:val="24"/>
                <w:szCs w:val="24"/>
              </w:rPr>
              <w:t>及技术</w:t>
            </w:r>
            <w:r>
              <w:rPr>
                <w:rFonts w:hint="eastAsia" w:ascii="仿宋" w:hAnsi="仿宋" w:eastAsia="仿宋"/>
                <w:color w:val="000000"/>
                <w:kern w:val="0"/>
                <w:sz w:val="24"/>
                <w:szCs w:val="24"/>
              </w:rPr>
              <w:t>要求</w:t>
            </w:r>
            <w:r>
              <w:rPr>
                <w:rFonts w:ascii="仿宋" w:hAnsi="仿宋" w:eastAsia="仿宋"/>
                <w:color w:val="000000"/>
                <w:kern w:val="0"/>
                <w:sz w:val="24"/>
                <w:szCs w:val="24"/>
              </w:rPr>
              <w:t>，在掌握感应炉结构和熔</w:t>
            </w:r>
            <w:r>
              <w:rPr>
                <w:rFonts w:hint="eastAsia" w:ascii="仿宋" w:hAnsi="仿宋" w:eastAsia="仿宋"/>
                <w:color w:val="000000"/>
                <w:kern w:val="0"/>
                <w:sz w:val="24"/>
                <w:szCs w:val="24"/>
              </w:rPr>
              <w:t>炼</w:t>
            </w:r>
            <w:r>
              <w:rPr>
                <w:rFonts w:ascii="仿宋" w:hAnsi="仿宋" w:eastAsia="仿宋"/>
                <w:color w:val="000000"/>
                <w:kern w:val="0"/>
                <w:sz w:val="24"/>
                <w:szCs w:val="24"/>
              </w:rPr>
              <w:t>原理</w:t>
            </w:r>
            <w:r>
              <w:rPr>
                <w:rFonts w:hint="eastAsia" w:ascii="仿宋" w:hAnsi="仿宋" w:eastAsia="仿宋"/>
                <w:color w:val="000000"/>
                <w:kern w:val="0"/>
                <w:sz w:val="24"/>
                <w:szCs w:val="24"/>
              </w:rPr>
              <w:t>基础</w:t>
            </w:r>
            <w:r>
              <w:rPr>
                <w:rFonts w:ascii="仿宋" w:hAnsi="仿宋" w:eastAsia="仿宋"/>
                <w:color w:val="000000"/>
                <w:kern w:val="0"/>
                <w:sz w:val="24"/>
                <w:szCs w:val="24"/>
              </w:rPr>
              <w:t>上，通过科学设计炉料</w:t>
            </w:r>
            <w:r>
              <w:rPr>
                <w:rFonts w:hint="eastAsia" w:ascii="仿宋" w:hAnsi="仿宋" w:eastAsia="仿宋"/>
                <w:color w:val="000000"/>
                <w:kern w:val="0"/>
                <w:sz w:val="24"/>
                <w:szCs w:val="24"/>
              </w:rPr>
              <w:t>配</w:t>
            </w:r>
            <w:r>
              <w:rPr>
                <w:rFonts w:ascii="仿宋" w:hAnsi="仿宋" w:eastAsia="仿宋"/>
                <w:color w:val="000000"/>
                <w:kern w:val="0"/>
                <w:sz w:val="24"/>
                <w:szCs w:val="24"/>
              </w:rPr>
              <w:t>比、控制</w:t>
            </w:r>
            <w:r>
              <w:rPr>
                <w:rFonts w:hint="eastAsia" w:ascii="仿宋" w:hAnsi="仿宋" w:eastAsia="仿宋"/>
                <w:color w:val="000000"/>
                <w:kern w:val="0"/>
                <w:sz w:val="24"/>
                <w:szCs w:val="24"/>
              </w:rPr>
              <w:t>熔</w:t>
            </w:r>
            <w:r>
              <w:rPr>
                <w:rFonts w:ascii="仿宋" w:hAnsi="仿宋" w:eastAsia="仿宋"/>
                <w:color w:val="000000"/>
                <w:kern w:val="0"/>
                <w:sz w:val="24"/>
                <w:szCs w:val="24"/>
              </w:rPr>
              <w:t>炼工艺及炉前处理，合理安排和组织熔炼及浇注产品试样，并进行相关热处理</w:t>
            </w:r>
            <w:r>
              <w:rPr>
                <w:rFonts w:hint="eastAsia" w:ascii="仿宋" w:hAnsi="仿宋" w:eastAsia="仿宋"/>
                <w:color w:val="000000"/>
                <w:kern w:val="0"/>
                <w:sz w:val="24"/>
                <w:szCs w:val="24"/>
              </w:rPr>
              <w:t>，控制</w:t>
            </w:r>
            <w:r>
              <w:rPr>
                <w:rFonts w:ascii="仿宋" w:hAnsi="仿宋" w:eastAsia="仿宋"/>
                <w:color w:val="000000"/>
                <w:kern w:val="0"/>
                <w:sz w:val="24"/>
                <w:szCs w:val="24"/>
              </w:rPr>
              <w:t>金属材料</w:t>
            </w:r>
            <w:r>
              <w:rPr>
                <w:rFonts w:hint="eastAsia" w:ascii="仿宋" w:hAnsi="仿宋" w:eastAsia="仿宋"/>
                <w:color w:val="000000"/>
                <w:kern w:val="0"/>
                <w:sz w:val="24"/>
                <w:szCs w:val="24"/>
              </w:rPr>
              <w:t>的</w:t>
            </w:r>
            <w:r>
              <w:rPr>
                <w:rFonts w:ascii="仿宋" w:hAnsi="仿宋" w:eastAsia="仿宋"/>
                <w:color w:val="000000"/>
                <w:kern w:val="0"/>
                <w:sz w:val="24"/>
                <w:szCs w:val="24"/>
              </w:rPr>
              <w:t>组织及性能。本项目固定金属材料的类型，聚焦于感应炉结构、熔</w:t>
            </w:r>
            <w:r>
              <w:rPr>
                <w:rFonts w:hint="eastAsia" w:ascii="仿宋" w:hAnsi="仿宋" w:eastAsia="仿宋"/>
                <w:color w:val="000000"/>
                <w:kern w:val="0"/>
                <w:sz w:val="24"/>
                <w:szCs w:val="24"/>
              </w:rPr>
              <w:t>炼</w:t>
            </w:r>
            <w:r>
              <w:rPr>
                <w:rFonts w:ascii="仿宋" w:hAnsi="仿宋" w:eastAsia="仿宋"/>
                <w:color w:val="000000"/>
                <w:kern w:val="0"/>
                <w:sz w:val="24"/>
                <w:szCs w:val="24"/>
              </w:rPr>
              <w:t>工艺及炉前处理</w:t>
            </w:r>
            <w:r>
              <w:rPr>
                <w:rFonts w:hint="eastAsia" w:ascii="仿宋" w:hAnsi="仿宋" w:eastAsia="仿宋"/>
                <w:color w:val="000000"/>
                <w:kern w:val="0"/>
                <w:sz w:val="24"/>
                <w:szCs w:val="24"/>
              </w:rPr>
              <w:t>、</w:t>
            </w:r>
            <w:r>
              <w:rPr>
                <w:rFonts w:ascii="仿宋" w:hAnsi="仿宋" w:eastAsia="仿宋"/>
                <w:color w:val="000000"/>
                <w:kern w:val="0"/>
                <w:sz w:val="24"/>
                <w:szCs w:val="24"/>
              </w:rPr>
              <w:t>金属材料组织及性能检测三个要素进行建设</w:t>
            </w:r>
            <w:r>
              <w:rPr>
                <w:rFonts w:hint="eastAsia" w:ascii="仿宋" w:hAnsi="仿宋" w:eastAsia="仿宋"/>
                <w:color w:val="000000"/>
                <w:kern w:val="0"/>
                <w:sz w:val="24"/>
                <w:szCs w:val="24"/>
              </w:rPr>
              <w:t>。</w:t>
            </w:r>
          </w:p>
          <w:p>
            <w:pPr>
              <w:spacing w:line="560" w:lineRule="exact"/>
              <w:rPr>
                <w:rFonts w:ascii="仿宋" w:hAnsi="仿宋" w:eastAsia="仿宋"/>
                <w:color w:val="000000"/>
                <w:kern w:val="0"/>
                <w:sz w:val="24"/>
                <w:szCs w:val="24"/>
              </w:rPr>
            </w:pPr>
            <w:r>
              <w:rPr>
                <w:rFonts w:hint="eastAsia" w:ascii="仿宋" w:hAnsi="仿宋" w:eastAsia="仿宋"/>
                <w:color w:val="000000"/>
                <w:kern w:val="0"/>
                <w:sz w:val="24"/>
                <w:szCs w:val="24"/>
              </w:rPr>
              <w:t xml:space="preserve">    本</w:t>
            </w:r>
            <w:r>
              <w:rPr>
                <w:rFonts w:ascii="仿宋" w:hAnsi="仿宋" w:eastAsia="仿宋"/>
                <w:color w:val="000000"/>
                <w:kern w:val="0"/>
                <w:sz w:val="24"/>
                <w:szCs w:val="24"/>
              </w:rPr>
              <w:t>实验基本原理是实现金属熔炼浇注及</w:t>
            </w:r>
            <w:r>
              <w:rPr>
                <w:rFonts w:hint="eastAsia" w:ascii="仿宋" w:hAnsi="仿宋" w:eastAsia="仿宋"/>
                <w:color w:val="000000"/>
                <w:kern w:val="0"/>
                <w:sz w:val="24"/>
                <w:szCs w:val="24"/>
              </w:rPr>
              <w:t>组织性</w:t>
            </w:r>
            <w:r>
              <w:rPr>
                <w:rFonts w:ascii="仿宋" w:hAnsi="仿宋" w:eastAsia="仿宋"/>
                <w:color w:val="000000"/>
                <w:kern w:val="0"/>
                <w:sz w:val="24"/>
                <w:szCs w:val="24"/>
              </w:rPr>
              <w:t>能检测过程</w:t>
            </w:r>
            <w:r>
              <w:rPr>
                <w:rFonts w:hint="eastAsia" w:ascii="仿宋" w:hAnsi="仿宋" w:eastAsia="仿宋"/>
                <w:color w:val="000000"/>
                <w:kern w:val="0"/>
                <w:sz w:val="24"/>
                <w:szCs w:val="24"/>
              </w:rPr>
              <w:t>的</w:t>
            </w:r>
            <w:r>
              <w:rPr>
                <w:rFonts w:ascii="仿宋" w:hAnsi="仿宋" w:eastAsia="仿宋"/>
                <w:color w:val="000000"/>
                <w:kern w:val="0"/>
                <w:sz w:val="24"/>
                <w:szCs w:val="24"/>
              </w:rPr>
              <w:t>虚拟仿真，在感应炉结构、熔炼工艺过程控制、组织性能检测仿真上超越实</w:t>
            </w:r>
            <w:r>
              <w:rPr>
                <w:rFonts w:hint="eastAsia" w:ascii="仿宋" w:hAnsi="仿宋" w:eastAsia="仿宋"/>
                <w:color w:val="000000"/>
                <w:kern w:val="0"/>
                <w:sz w:val="24"/>
                <w:szCs w:val="24"/>
              </w:rPr>
              <w:t>际</w:t>
            </w:r>
            <w:r>
              <w:rPr>
                <w:rFonts w:ascii="仿宋" w:hAnsi="仿宋" w:eastAsia="仿宋"/>
                <w:color w:val="000000"/>
                <w:kern w:val="0"/>
                <w:sz w:val="24"/>
                <w:szCs w:val="24"/>
              </w:rPr>
              <w:t>的表达方式，通过金属熔炼浇注及</w:t>
            </w:r>
            <w:r>
              <w:rPr>
                <w:rFonts w:hint="eastAsia" w:ascii="仿宋" w:hAnsi="仿宋" w:eastAsia="仿宋"/>
                <w:color w:val="000000"/>
                <w:kern w:val="0"/>
                <w:sz w:val="24"/>
                <w:szCs w:val="24"/>
              </w:rPr>
              <w:t>组织</w:t>
            </w:r>
            <w:r>
              <w:rPr>
                <w:rFonts w:ascii="仿宋" w:hAnsi="仿宋" w:eastAsia="仿宋"/>
                <w:color w:val="000000"/>
                <w:kern w:val="0"/>
                <w:sz w:val="24"/>
                <w:szCs w:val="24"/>
              </w:rPr>
              <w:t>性能检测过程，</w:t>
            </w:r>
            <w:r>
              <w:rPr>
                <w:rFonts w:hint="eastAsia" w:ascii="仿宋" w:hAnsi="仿宋" w:eastAsia="仿宋"/>
                <w:color w:val="000000"/>
                <w:kern w:val="0"/>
                <w:sz w:val="24"/>
                <w:szCs w:val="24"/>
              </w:rPr>
              <w:t>掌握</w:t>
            </w:r>
            <w:r>
              <w:rPr>
                <w:rFonts w:ascii="仿宋" w:hAnsi="仿宋" w:eastAsia="仿宋"/>
                <w:color w:val="000000"/>
                <w:kern w:val="0"/>
                <w:sz w:val="24"/>
                <w:szCs w:val="24"/>
              </w:rPr>
              <w:t>熔炼</w:t>
            </w:r>
            <w:r>
              <w:rPr>
                <w:rFonts w:hint="eastAsia" w:ascii="仿宋" w:hAnsi="仿宋" w:eastAsia="仿宋"/>
                <w:color w:val="000000"/>
                <w:kern w:val="0"/>
                <w:sz w:val="24"/>
                <w:szCs w:val="24"/>
              </w:rPr>
              <w:t>浇</w:t>
            </w:r>
            <w:r>
              <w:rPr>
                <w:rFonts w:ascii="仿宋" w:hAnsi="仿宋" w:eastAsia="仿宋"/>
                <w:color w:val="000000"/>
                <w:kern w:val="0"/>
                <w:sz w:val="24"/>
                <w:szCs w:val="24"/>
              </w:rPr>
              <w:t>注及组织性能检测</w:t>
            </w:r>
            <w:r>
              <w:rPr>
                <w:rFonts w:hint="eastAsia" w:ascii="仿宋" w:hAnsi="仿宋" w:eastAsia="仿宋"/>
                <w:color w:val="000000"/>
                <w:kern w:val="0"/>
                <w:sz w:val="24"/>
                <w:szCs w:val="24"/>
              </w:rPr>
              <w:t>技术</w:t>
            </w:r>
            <w:r>
              <w:rPr>
                <w:rFonts w:ascii="仿宋" w:hAnsi="仿宋" w:eastAsia="仿宋"/>
                <w:color w:val="000000"/>
                <w:kern w:val="0"/>
                <w:sz w:val="24"/>
                <w:szCs w:val="24"/>
              </w:rPr>
              <w:t>关键内容</w:t>
            </w:r>
            <w:r>
              <w:rPr>
                <w:rFonts w:hint="eastAsia" w:ascii="仿宋" w:hAnsi="仿宋" w:eastAsia="仿宋"/>
                <w:color w:val="000000"/>
                <w:kern w:val="0"/>
                <w:sz w:val="24"/>
                <w:szCs w:val="24"/>
              </w:rPr>
              <w:t>，理解金属</w:t>
            </w:r>
            <w:r>
              <w:rPr>
                <w:rFonts w:ascii="仿宋" w:hAnsi="仿宋" w:eastAsia="仿宋"/>
                <w:color w:val="000000"/>
                <w:kern w:val="0"/>
                <w:sz w:val="24"/>
                <w:szCs w:val="24"/>
              </w:rPr>
              <w:t>材料成分、组织及性能之间联系，达到实验目的。</w:t>
            </w:r>
          </w:p>
          <w:p>
            <w:pPr>
              <w:spacing w:line="560" w:lineRule="exact"/>
              <w:rPr>
                <w:rFonts w:ascii="仿宋" w:hAnsi="仿宋" w:eastAsia="仿宋"/>
                <w:color w:val="000000"/>
                <w:kern w:val="0"/>
                <w:sz w:val="24"/>
                <w:szCs w:val="24"/>
              </w:rPr>
            </w:pPr>
            <w:r>
              <w:rPr>
                <w:rFonts w:hint="eastAsia" w:ascii="仿宋" w:hAnsi="仿宋" w:eastAsia="仿宋"/>
                <w:color w:val="000000"/>
                <w:kern w:val="0"/>
                <w:sz w:val="24"/>
                <w:szCs w:val="24"/>
              </w:rPr>
              <w:t xml:space="preserve">  </w:t>
            </w:r>
            <w:r>
              <w:rPr>
                <w:rFonts w:ascii="仿宋" w:hAnsi="仿宋" w:eastAsia="仿宋"/>
                <w:color w:val="000000"/>
                <w:kern w:val="0"/>
                <w:sz w:val="24"/>
                <w:szCs w:val="24"/>
              </w:rPr>
              <w:t xml:space="preserve"> </w:t>
            </w:r>
            <w:r>
              <w:rPr>
                <w:rFonts w:hint="eastAsia" w:ascii="仿宋" w:hAnsi="仿宋" w:eastAsia="仿宋"/>
                <w:color w:val="000000"/>
                <w:kern w:val="0"/>
                <w:sz w:val="24"/>
                <w:szCs w:val="24"/>
              </w:rPr>
              <w:t xml:space="preserve"> 知识</w:t>
            </w:r>
            <w:r>
              <w:rPr>
                <w:rFonts w:ascii="仿宋" w:hAnsi="仿宋" w:eastAsia="仿宋"/>
                <w:color w:val="000000"/>
                <w:kern w:val="0"/>
                <w:sz w:val="24"/>
                <w:szCs w:val="24"/>
              </w:rPr>
              <w:t>点</w:t>
            </w:r>
            <w:r>
              <w:rPr>
                <w:rFonts w:hint="eastAsia" w:ascii="仿宋" w:hAnsi="仿宋" w:eastAsia="仿宋"/>
                <w:color w:val="000000"/>
                <w:kern w:val="0"/>
                <w:sz w:val="24"/>
                <w:szCs w:val="24"/>
              </w:rPr>
              <w:t>可</w:t>
            </w:r>
            <w:r>
              <w:rPr>
                <w:rFonts w:ascii="仿宋" w:hAnsi="仿宋" w:eastAsia="仿宋"/>
                <w:color w:val="000000"/>
                <w:kern w:val="0"/>
                <w:sz w:val="24"/>
                <w:szCs w:val="24"/>
              </w:rPr>
              <w:t>以归纳为</w:t>
            </w:r>
            <w:r>
              <w:rPr>
                <w:rFonts w:hint="eastAsia" w:ascii="仿宋" w:hAnsi="仿宋" w:eastAsia="仿宋"/>
                <w:color w:val="000000"/>
                <w:kern w:val="0"/>
                <w:sz w:val="24"/>
                <w:szCs w:val="24"/>
              </w:rPr>
              <w:t>8个</w:t>
            </w:r>
            <w:r>
              <w:rPr>
                <w:rFonts w:ascii="仿宋" w:hAnsi="仿宋" w:eastAsia="仿宋"/>
                <w:color w:val="000000"/>
                <w:kern w:val="0"/>
                <w:sz w:val="24"/>
                <w:szCs w:val="24"/>
              </w:rPr>
              <w:t>方面要求（</w:t>
            </w:r>
            <w:r>
              <w:rPr>
                <w:rFonts w:hint="eastAsia" w:ascii="仿宋" w:hAnsi="仿宋" w:eastAsia="仿宋"/>
                <w:color w:val="000000"/>
                <w:kern w:val="0"/>
                <w:sz w:val="24"/>
                <w:szCs w:val="24"/>
              </w:rPr>
              <w:t>包括</w:t>
            </w:r>
            <w:r>
              <w:rPr>
                <w:rFonts w:ascii="仿宋" w:hAnsi="仿宋" w:eastAsia="仿宋"/>
                <w:color w:val="000000"/>
                <w:kern w:val="0"/>
                <w:sz w:val="24"/>
                <w:szCs w:val="24"/>
              </w:rPr>
              <w:t>认知、实践能力及</w:t>
            </w:r>
            <w:r>
              <w:rPr>
                <w:rFonts w:hint="eastAsia" w:ascii="仿宋" w:hAnsi="仿宋" w:eastAsia="仿宋"/>
                <w:color w:val="000000"/>
                <w:kern w:val="0"/>
                <w:sz w:val="24"/>
                <w:szCs w:val="24"/>
              </w:rPr>
              <w:t>综合</w:t>
            </w:r>
            <w:r>
              <w:rPr>
                <w:rFonts w:ascii="仿宋" w:hAnsi="仿宋" w:eastAsia="仿宋"/>
                <w:color w:val="000000"/>
                <w:kern w:val="0"/>
                <w:sz w:val="24"/>
                <w:szCs w:val="24"/>
              </w:rPr>
              <w:t>分析）</w:t>
            </w:r>
            <w:r>
              <w:rPr>
                <w:rFonts w:hint="eastAsia" w:ascii="仿宋" w:hAnsi="仿宋" w:eastAsia="仿宋"/>
                <w:color w:val="000000"/>
                <w:kern w:val="0"/>
                <w:sz w:val="24"/>
                <w:szCs w:val="24"/>
              </w:rPr>
              <w:t>：</w:t>
            </w:r>
          </w:p>
          <w:p>
            <w:pPr>
              <w:spacing w:line="560" w:lineRule="exact"/>
              <w:rPr>
                <w:rFonts w:ascii="仿宋" w:hAnsi="仿宋" w:eastAsia="仿宋"/>
                <w:color w:val="000000"/>
                <w:kern w:val="0"/>
                <w:sz w:val="24"/>
                <w:szCs w:val="24"/>
              </w:rPr>
            </w:pPr>
            <w:r>
              <w:rPr>
                <w:rFonts w:hint="eastAsia" w:ascii="仿宋" w:hAnsi="仿宋" w:eastAsia="仿宋"/>
                <w:color w:val="000000"/>
                <w:kern w:val="0"/>
                <w:sz w:val="24"/>
                <w:szCs w:val="24"/>
              </w:rPr>
              <w:t xml:space="preserve">（1）结构组成 </w:t>
            </w:r>
          </w:p>
          <w:p>
            <w:pPr>
              <w:spacing w:line="560" w:lineRule="exact"/>
              <w:ind w:firstLine="480" w:firstLineChars="200"/>
              <w:rPr>
                <w:rFonts w:ascii="仿宋" w:hAnsi="仿宋" w:eastAsia="仿宋"/>
                <w:color w:val="000000"/>
                <w:kern w:val="0"/>
                <w:sz w:val="24"/>
                <w:szCs w:val="24"/>
              </w:rPr>
            </w:pPr>
            <w:r>
              <w:rPr>
                <w:rFonts w:hint="eastAsia" w:ascii="仿宋" w:hAnsi="仿宋" w:eastAsia="仿宋"/>
                <w:color w:val="000000"/>
                <w:kern w:val="0"/>
                <w:sz w:val="24"/>
                <w:szCs w:val="24"/>
              </w:rPr>
              <w:t>炉体部分：感应器、炉盖、炉架、倾斜机构等；</w:t>
            </w:r>
          </w:p>
          <w:p>
            <w:pPr>
              <w:spacing w:line="560" w:lineRule="exact"/>
              <w:ind w:firstLine="480" w:firstLineChars="200"/>
              <w:rPr>
                <w:rFonts w:ascii="仿宋" w:hAnsi="仿宋" w:eastAsia="仿宋"/>
                <w:color w:val="000000"/>
                <w:kern w:val="0"/>
                <w:sz w:val="24"/>
                <w:szCs w:val="24"/>
              </w:rPr>
            </w:pPr>
            <w:r>
              <w:rPr>
                <w:rFonts w:hint="eastAsia" w:ascii="仿宋" w:hAnsi="仿宋" w:eastAsia="仿宋"/>
                <w:color w:val="000000"/>
                <w:kern w:val="0"/>
                <w:sz w:val="24"/>
                <w:szCs w:val="24"/>
              </w:rPr>
              <w:t>电气部分：电源、变压器、电抗器、电容和控制系统等。</w:t>
            </w:r>
          </w:p>
          <w:p>
            <w:pPr>
              <w:spacing w:line="560" w:lineRule="exact"/>
              <w:ind w:firstLine="480" w:firstLineChars="200"/>
              <w:rPr>
                <w:rFonts w:ascii="仿宋" w:hAnsi="仿宋" w:eastAsia="仿宋"/>
                <w:color w:val="000000"/>
                <w:kern w:val="0"/>
                <w:sz w:val="24"/>
                <w:szCs w:val="24"/>
              </w:rPr>
            </w:pPr>
            <w:r>
              <w:rPr>
                <w:rFonts w:hint="eastAsia" w:ascii="仿宋" w:hAnsi="仿宋" w:eastAsia="仿宋"/>
                <w:color w:val="000000"/>
                <w:kern w:val="0"/>
                <w:sz w:val="24"/>
                <w:szCs w:val="24"/>
              </w:rPr>
              <w:t xml:space="preserve">冷却水系统：包括电容器冷却，感应器冷却和软电缆冷却。冷却用水系统是由水泵、循环水池或冷却塔及管道阀门等。       </w:t>
            </w:r>
          </w:p>
          <w:p>
            <w:pPr>
              <w:spacing w:line="560" w:lineRule="exact"/>
              <w:ind w:firstLine="480" w:firstLineChars="200"/>
              <w:rPr>
                <w:rFonts w:ascii="仿宋" w:hAnsi="仿宋" w:eastAsia="仿宋"/>
                <w:color w:val="000000"/>
                <w:kern w:val="0"/>
                <w:sz w:val="24"/>
                <w:szCs w:val="24"/>
              </w:rPr>
            </w:pPr>
            <w:r>
              <w:rPr>
                <w:rFonts w:hint="eastAsia" w:ascii="仿宋" w:hAnsi="仿宋" w:eastAsia="仿宋"/>
                <w:color w:val="000000"/>
                <w:kern w:val="0"/>
                <w:sz w:val="24"/>
                <w:szCs w:val="24"/>
              </w:rPr>
              <w:t>液压系统：包括油箱、油泵、油泵电机、液压系统管道与阀门和液压操作台等。</w:t>
            </w:r>
          </w:p>
          <w:p>
            <w:pPr>
              <w:spacing w:line="560" w:lineRule="exact"/>
              <w:rPr>
                <w:rFonts w:ascii="仿宋" w:hAnsi="仿宋" w:eastAsia="仿宋"/>
                <w:color w:val="000000"/>
                <w:kern w:val="0"/>
                <w:sz w:val="24"/>
                <w:szCs w:val="24"/>
              </w:rPr>
            </w:pPr>
            <w:r>
              <w:rPr>
                <w:rFonts w:hint="eastAsia" w:ascii="仿宋" w:hAnsi="仿宋" w:eastAsia="仿宋"/>
                <w:color w:val="000000"/>
                <w:kern w:val="0"/>
                <w:sz w:val="24"/>
                <w:szCs w:val="24"/>
              </w:rPr>
              <w:t>（2）工作原理</w:t>
            </w:r>
          </w:p>
          <w:p>
            <w:pPr>
              <w:spacing w:line="560" w:lineRule="exact"/>
              <w:ind w:firstLine="480" w:firstLineChars="200"/>
              <w:rPr>
                <w:rFonts w:ascii="仿宋" w:hAnsi="仿宋" w:eastAsia="仿宋"/>
                <w:color w:val="000000"/>
                <w:kern w:val="0"/>
                <w:sz w:val="24"/>
                <w:szCs w:val="24"/>
              </w:rPr>
            </w:pPr>
            <w:r>
              <w:rPr>
                <w:rFonts w:hint="eastAsia" w:ascii="仿宋" w:hAnsi="仿宋" w:eastAsia="仿宋"/>
                <w:color w:val="000000"/>
                <w:kern w:val="0"/>
                <w:sz w:val="24"/>
                <w:szCs w:val="24"/>
              </w:rPr>
              <w:t>感应电炉是利用电磁感应现象将电能转变为热能来熔炼金属的。感应炉主要由电源、感应圈及感应圈内用耐火材料筑成的坩埚组成。感应圈接通交流电源时，在感应圈内产生交变磁场，其磁力线切割坩埚中的金属炉料，在料中产生感应电动势，由于炉料本身形成一闭合回路，在炉料中同时产生了感应电流。感应电流通过炉料时，按Q＝0.24I2Rt的关系转变为焦尔热，使炉料加热和熔化。</w:t>
            </w:r>
          </w:p>
          <w:p>
            <w:pPr>
              <w:spacing w:line="560" w:lineRule="exact"/>
              <w:rPr>
                <w:rFonts w:ascii="仿宋" w:hAnsi="仿宋" w:eastAsia="仿宋"/>
                <w:color w:val="000000"/>
                <w:kern w:val="0"/>
                <w:sz w:val="24"/>
                <w:szCs w:val="24"/>
              </w:rPr>
            </w:pPr>
            <w:r>
              <w:rPr>
                <w:rFonts w:hint="eastAsia" w:ascii="仿宋" w:hAnsi="仿宋" w:eastAsia="仿宋"/>
                <w:color w:val="000000"/>
                <w:kern w:val="0"/>
                <w:sz w:val="24"/>
                <w:szCs w:val="24"/>
              </w:rPr>
              <w:t>（3）熔炼</w:t>
            </w:r>
            <w:r>
              <w:rPr>
                <w:rFonts w:ascii="仿宋" w:hAnsi="仿宋" w:eastAsia="仿宋"/>
                <w:color w:val="000000"/>
                <w:kern w:val="0"/>
                <w:sz w:val="24"/>
                <w:szCs w:val="24"/>
              </w:rPr>
              <w:t>工艺过程控制</w:t>
            </w:r>
          </w:p>
          <w:p>
            <w:pPr>
              <w:spacing w:line="560" w:lineRule="exact"/>
              <w:ind w:firstLine="480" w:firstLineChars="200"/>
              <w:rPr>
                <w:rFonts w:ascii="仿宋" w:hAnsi="仿宋" w:eastAsia="仿宋"/>
                <w:color w:val="000000"/>
                <w:kern w:val="0"/>
                <w:sz w:val="24"/>
                <w:szCs w:val="24"/>
              </w:rPr>
            </w:pPr>
            <w:r>
              <w:rPr>
                <w:rFonts w:hint="eastAsia" w:ascii="仿宋" w:hAnsi="仿宋" w:eastAsia="仿宋"/>
                <w:color w:val="000000"/>
                <w:kern w:val="0"/>
                <w:sz w:val="24"/>
                <w:szCs w:val="24"/>
              </w:rPr>
              <w:t>包括</w:t>
            </w:r>
            <w:r>
              <w:rPr>
                <w:rFonts w:ascii="仿宋" w:hAnsi="仿宋" w:eastAsia="仿宋"/>
                <w:color w:val="000000"/>
                <w:kern w:val="0"/>
                <w:sz w:val="24"/>
                <w:szCs w:val="24"/>
              </w:rPr>
              <w:t>炉料</w:t>
            </w:r>
            <w:r>
              <w:rPr>
                <w:rFonts w:hint="eastAsia" w:ascii="仿宋" w:hAnsi="仿宋" w:eastAsia="仿宋"/>
                <w:color w:val="000000"/>
                <w:kern w:val="0"/>
                <w:sz w:val="24"/>
                <w:szCs w:val="24"/>
              </w:rPr>
              <w:t>配</w:t>
            </w:r>
            <w:r>
              <w:rPr>
                <w:rFonts w:ascii="仿宋" w:hAnsi="仿宋" w:eastAsia="仿宋"/>
                <w:color w:val="000000"/>
                <w:kern w:val="0"/>
                <w:sz w:val="24"/>
                <w:szCs w:val="24"/>
              </w:rPr>
              <w:t>比、</w:t>
            </w:r>
            <w:r>
              <w:rPr>
                <w:rFonts w:hint="eastAsia" w:ascii="仿宋" w:hAnsi="仿宋" w:eastAsia="仿宋"/>
                <w:color w:val="000000"/>
                <w:kern w:val="0"/>
                <w:sz w:val="24"/>
                <w:szCs w:val="24"/>
              </w:rPr>
              <w:t>装料、</w:t>
            </w:r>
            <w:r>
              <w:rPr>
                <w:rFonts w:ascii="仿宋" w:hAnsi="仿宋" w:eastAsia="仿宋"/>
                <w:color w:val="000000"/>
                <w:kern w:val="0"/>
                <w:sz w:val="24"/>
                <w:szCs w:val="24"/>
              </w:rPr>
              <w:t>送电、熔化期、</w:t>
            </w:r>
            <w:r>
              <w:rPr>
                <w:rFonts w:hint="eastAsia" w:ascii="仿宋" w:hAnsi="仿宋" w:eastAsia="仿宋"/>
                <w:color w:val="000000"/>
                <w:kern w:val="0"/>
                <w:sz w:val="24"/>
                <w:szCs w:val="24"/>
              </w:rPr>
              <w:t>还</w:t>
            </w:r>
            <w:r>
              <w:rPr>
                <w:rFonts w:ascii="仿宋" w:hAnsi="仿宋" w:eastAsia="仿宋"/>
                <w:color w:val="000000"/>
                <w:kern w:val="0"/>
                <w:sz w:val="24"/>
                <w:szCs w:val="24"/>
              </w:rPr>
              <w:t>原精炼期</w:t>
            </w:r>
            <w:r>
              <w:rPr>
                <w:rFonts w:hint="eastAsia" w:ascii="仿宋" w:hAnsi="仿宋" w:eastAsia="仿宋"/>
                <w:color w:val="000000"/>
                <w:kern w:val="0"/>
                <w:sz w:val="24"/>
                <w:szCs w:val="24"/>
              </w:rPr>
              <w:t>、金属液成分调整与合金化、</w:t>
            </w:r>
            <w:r>
              <w:rPr>
                <w:rFonts w:ascii="仿宋" w:hAnsi="仿宋" w:eastAsia="仿宋"/>
                <w:color w:val="000000"/>
                <w:kern w:val="0"/>
                <w:sz w:val="24"/>
                <w:szCs w:val="24"/>
              </w:rPr>
              <w:t>出炉</w:t>
            </w:r>
            <w:r>
              <w:rPr>
                <w:rFonts w:hint="eastAsia" w:ascii="仿宋" w:hAnsi="仿宋" w:eastAsia="仿宋"/>
                <w:color w:val="000000"/>
                <w:kern w:val="0"/>
                <w:sz w:val="24"/>
                <w:szCs w:val="24"/>
              </w:rPr>
              <w:t>等</w:t>
            </w:r>
            <w:r>
              <w:rPr>
                <w:rFonts w:ascii="仿宋" w:hAnsi="仿宋" w:eastAsia="仿宋"/>
                <w:color w:val="000000"/>
                <w:kern w:val="0"/>
                <w:sz w:val="24"/>
                <w:szCs w:val="24"/>
              </w:rPr>
              <w:t>环节</w:t>
            </w:r>
            <w:r>
              <w:rPr>
                <w:rFonts w:hint="eastAsia" w:ascii="仿宋" w:hAnsi="仿宋" w:eastAsia="仿宋"/>
                <w:color w:val="000000"/>
                <w:kern w:val="0"/>
                <w:sz w:val="24"/>
                <w:szCs w:val="24"/>
              </w:rPr>
              <w:t>。炉</w:t>
            </w:r>
            <w:r>
              <w:rPr>
                <w:rFonts w:ascii="仿宋" w:hAnsi="仿宋" w:eastAsia="仿宋"/>
                <w:color w:val="000000"/>
                <w:kern w:val="0"/>
                <w:sz w:val="24"/>
                <w:szCs w:val="24"/>
              </w:rPr>
              <w:t>料配比</w:t>
            </w:r>
            <w:r>
              <w:rPr>
                <w:rFonts w:hint="eastAsia" w:ascii="仿宋" w:hAnsi="仿宋" w:eastAsia="仿宋"/>
                <w:color w:val="000000"/>
                <w:kern w:val="0"/>
                <w:sz w:val="24"/>
                <w:szCs w:val="24"/>
              </w:rPr>
              <w:t>经</w:t>
            </w:r>
            <w:r>
              <w:rPr>
                <w:rFonts w:ascii="仿宋" w:hAnsi="仿宋" w:eastAsia="仿宋"/>
                <w:color w:val="000000"/>
                <w:kern w:val="0"/>
                <w:sz w:val="24"/>
                <w:szCs w:val="24"/>
              </w:rPr>
              <w:t>计算</w:t>
            </w:r>
            <w:r>
              <w:rPr>
                <w:rFonts w:hint="eastAsia" w:ascii="仿宋" w:hAnsi="仿宋" w:eastAsia="仿宋"/>
                <w:color w:val="000000"/>
                <w:kern w:val="0"/>
                <w:sz w:val="24"/>
                <w:szCs w:val="24"/>
              </w:rPr>
              <w:t>后</w:t>
            </w:r>
            <w:r>
              <w:rPr>
                <w:rFonts w:ascii="仿宋" w:hAnsi="仿宋" w:eastAsia="仿宋"/>
                <w:color w:val="000000"/>
                <w:kern w:val="0"/>
                <w:sz w:val="24"/>
                <w:szCs w:val="24"/>
              </w:rPr>
              <w:t>，按一定原则进行装料</w:t>
            </w:r>
            <w:r>
              <w:rPr>
                <w:rFonts w:hint="eastAsia" w:ascii="仿宋" w:hAnsi="仿宋" w:eastAsia="仿宋"/>
                <w:color w:val="000000"/>
                <w:kern w:val="0"/>
                <w:sz w:val="24"/>
                <w:szCs w:val="24"/>
              </w:rPr>
              <w:t>；熔化期是重要阶段，熔化先小功率后大功率，直到熔清。</w:t>
            </w:r>
            <w:r>
              <w:rPr>
                <w:rFonts w:ascii="仿宋" w:hAnsi="仿宋" w:eastAsia="仿宋"/>
                <w:color w:val="000000"/>
                <w:kern w:val="0"/>
                <w:sz w:val="24"/>
                <w:szCs w:val="24"/>
              </w:rPr>
              <w:t>熔化过程中要</w:t>
            </w:r>
            <w:r>
              <w:rPr>
                <w:rFonts w:hint="eastAsia" w:ascii="仿宋" w:hAnsi="仿宋" w:eastAsia="仿宋"/>
                <w:color w:val="000000"/>
                <w:kern w:val="0"/>
                <w:sz w:val="24"/>
                <w:szCs w:val="24"/>
              </w:rPr>
              <w:t>捅料防止“搭桥”，熔清后</w:t>
            </w:r>
            <w:r>
              <w:rPr>
                <w:rFonts w:ascii="仿宋" w:hAnsi="仿宋" w:eastAsia="仿宋"/>
                <w:color w:val="000000"/>
                <w:kern w:val="0"/>
                <w:sz w:val="24"/>
                <w:szCs w:val="24"/>
              </w:rPr>
              <w:t>可</w:t>
            </w:r>
            <w:r>
              <w:rPr>
                <w:rFonts w:hint="eastAsia" w:ascii="仿宋" w:hAnsi="仿宋" w:eastAsia="仿宋"/>
                <w:color w:val="000000"/>
                <w:kern w:val="0"/>
                <w:sz w:val="24"/>
                <w:szCs w:val="24"/>
              </w:rPr>
              <w:t>取样分析，</w:t>
            </w:r>
            <w:r>
              <w:rPr>
                <w:rFonts w:ascii="仿宋" w:hAnsi="仿宋" w:eastAsia="仿宋"/>
                <w:color w:val="000000"/>
                <w:kern w:val="0"/>
                <w:sz w:val="24"/>
                <w:szCs w:val="24"/>
              </w:rPr>
              <w:t>并进行相应</w:t>
            </w:r>
            <w:r>
              <w:rPr>
                <w:rFonts w:hint="eastAsia" w:ascii="仿宋" w:hAnsi="仿宋" w:eastAsia="仿宋"/>
                <w:color w:val="000000"/>
                <w:kern w:val="0"/>
                <w:sz w:val="24"/>
                <w:szCs w:val="24"/>
              </w:rPr>
              <w:t>成分调整、</w:t>
            </w:r>
            <w:r>
              <w:rPr>
                <w:rFonts w:ascii="仿宋" w:hAnsi="仿宋" w:eastAsia="仿宋"/>
                <w:color w:val="000000"/>
                <w:kern w:val="0"/>
                <w:sz w:val="24"/>
                <w:szCs w:val="24"/>
              </w:rPr>
              <w:t>炉前处理</w:t>
            </w:r>
            <w:r>
              <w:rPr>
                <w:rFonts w:hint="eastAsia" w:ascii="仿宋" w:hAnsi="仿宋" w:eastAsia="仿宋"/>
                <w:color w:val="000000"/>
                <w:kern w:val="0"/>
                <w:sz w:val="24"/>
                <w:szCs w:val="24"/>
              </w:rPr>
              <w:t>、</w:t>
            </w:r>
            <w:r>
              <w:rPr>
                <w:rFonts w:ascii="仿宋" w:hAnsi="仿宋" w:eastAsia="仿宋"/>
                <w:color w:val="000000"/>
                <w:kern w:val="0"/>
                <w:sz w:val="24"/>
                <w:szCs w:val="24"/>
              </w:rPr>
              <w:t>成分</w:t>
            </w:r>
            <w:r>
              <w:rPr>
                <w:rFonts w:hint="eastAsia" w:ascii="仿宋" w:hAnsi="仿宋" w:eastAsia="仿宋"/>
                <w:color w:val="000000"/>
                <w:kern w:val="0"/>
                <w:sz w:val="24"/>
                <w:szCs w:val="24"/>
              </w:rPr>
              <w:t>分析</w:t>
            </w:r>
            <w:r>
              <w:rPr>
                <w:rFonts w:ascii="仿宋" w:hAnsi="仿宋" w:eastAsia="仿宋"/>
                <w:color w:val="000000"/>
                <w:kern w:val="0"/>
                <w:sz w:val="24"/>
                <w:szCs w:val="24"/>
              </w:rPr>
              <w:t>及温度测定。</w:t>
            </w:r>
          </w:p>
          <w:p>
            <w:pPr>
              <w:spacing w:line="560" w:lineRule="exact"/>
              <w:rPr>
                <w:rFonts w:ascii="仿宋" w:hAnsi="仿宋" w:eastAsia="仿宋"/>
                <w:color w:val="000000"/>
                <w:kern w:val="0"/>
                <w:sz w:val="24"/>
                <w:szCs w:val="24"/>
              </w:rPr>
            </w:pPr>
            <w:r>
              <w:rPr>
                <w:rFonts w:hint="eastAsia" w:ascii="仿宋" w:hAnsi="仿宋" w:eastAsia="仿宋"/>
                <w:color w:val="000000"/>
                <w:kern w:val="0"/>
                <w:sz w:val="24"/>
                <w:szCs w:val="24"/>
              </w:rPr>
              <w:t>（4）炉前材料组份分析</w:t>
            </w:r>
          </w:p>
          <w:p>
            <w:pPr>
              <w:spacing w:line="560" w:lineRule="exact"/>
              <w:ind w:firstLine="480" w:firstLineChars="200"/>
              <w:rPr>
                <w:rFonts w:ascii="仿宋" w:hAnsi="仿宋" w:eastAsia="仿宋"/>
                <w:color w:val="000000"/>
                <w:kern w:val="0"/>
                <w:sz w:val="24"/>
                <w:szCs w:val="24"/>
              </w:rPr>
            </w:pPr>
            <w:r>
              <w:rPr>
                <w:rFonts w:hint="eastAsia" w:ascii="仿宋" w:hAnsi="仿宋" w:eastAsia="仿宋"/>
                <w:color w:val="000000"/>
                <w:kern w:val="0"/>
                <w:sz w:val="24"/>
                <w:szCs w:val="24"/>
              </w:rPr>
              <w:t>根据</w:t>
            </w:r>
            <w:r>
              <w:rPr>
                <w:rFonts w:ascii="仿宋" w:hAnsi="仿宋" w:eastAsia="仿宋"/>
                <w:color w:val="000000"/>
                <w:kern w:val="0"/>
                <w:sz w:val="24"/>
                <w:szCs w:val="24"/>
              </w:rPr>
              <w:t>熔炼金属类型不同，</w:t>
            </w:r>
            <w:r>
              <w:rPr>
                <w:rFonts w:hint="eastAsia" w:ascii="仿宋" w:hAnsi="仿宋" w:eastAsia="仿宋"/>
                <w:color w:val="000000"/>
                <w:kern w:val="0"/>
                <w:sz w:val="24"/>
                <w:szCs w:val="24"/>
              </w:rPr>
              <w:t>感应</w:t>
            </w:r>
            <w:r>
              <w:rPr>
                <w:rFonts w:ascii="仿宋" w:hAnsi="仿宋" w:eastAsia="仿宋"/>
                <w:color w:val="000000"/>
                <w:kern w:val="0"/>
                <w:sz w:val="24"/>
                <w:szCs w:val="24"/>
              </w:rPr>
              <w:t>炉炉前分析</w:t>
            </w:r>
            <w:r>
              <w:rPr>
                <w:rFonts w:hint="eastAsia" w:ascii="仿宋" w:hAnsi="仿宋" w:eastAsia="仿宋"/>
                <w:color w:val="000000"/>
                <w:kern w:val="0"/>
                <w:sz w:val="24"/>
                <w:szCs w:val="24"/>
              </w:rPr>
              <w:t>操作</w:t>
            </w:r>
            <w:r>
              <w:rPr>
                <w:rFonts w:ascii="仿宋" w:hAnsi="仿宋" w:eastAsia="仿宋"/>
                <w:color w:val="000000"/>
                <w:kern w:val="0"/>
                <w:sz w:val="24"/>
                <w:szCs w:val="24"/>
              </w:rPr>
              <w:t>有所区别，</w:t>
            </w:r>
            <w:r>
              <w:rPr>
                <w:rFonts w:hint="eastAsia" w:ascii="仿宋" w:hAnsi="仿宋" w:eastAsia="仿宋"/>
                <w:color w:val="000000"/>
                <w:kern w:val="0"/>
                <w:sz w:val="24"/>
                <w:szCs w:val="24"/>
              </w:rPr>
              <w:t>通常</w:t>
            </w:r>
            <w:r>
              <w:rPr>
                <w:rFonts w:ascii="仿宋" w:hAnsi="仿宋" w:eastAsia="仿宋"/>
                <w:color w:val="000000"/>
                <w:kern w:val="0"/>
                <w:sz w:val="24"/>
                <w:szCs w:val="24"/>
              </w:rPr>
              <w:t>炉</w:t>
            </w:r>
            <w:r>
              <w:rPr>
                <w:rFonts w:hint="eastAsia" w:ascii="仿宋" w:hAnsi="仿宋" w:eastAsia="仿宋"/>
                <w:color w:val="000000"/>
                <w:kern w:val="0"/>
                <w:sz w:val="24"/>
                <w:szCs w:val="24"/>
              </w:rPr>
              <w:t>前</w:t>
            </w:r>
            <w:r>
              <w:rPr>
                <w:rFonts w:ascii="仿宋" w:hAnsi="仿宋" w:eastAsia="仿宋"/>
                <w:color w:val="000000"/>
                <w:kern w:val="0"/>
                <w:sz w:val="24"/>
                <w:szCs w:val="24"/>
              </w:rPr>
              <w:t>分析</w:t>
            </w:r>
            <w:r>
              <w:rPr>
                <w:rFonts w:hint="eastAsia" w:ascii="仿宋" w:hAnsi="仿宋" w:eastAsia="仿宋"/>
                <w:color w:val="000000"/>
                <w:kern w:val="0"/>
                <w:sz w:val="24"/>
                <w:szCs w:val="24"/>
              </w:rPr>
              <w:t>包括：炉</w:t>
            </w:r>
            <w:r>
              <w:rPr>
                <w:rFonts w:ascii="仿宋" w:hAnsi="仿宋" w:eastAsia="仿宋"/>
                <w:color w:val="000000"/>
                <w:kern w:val="0"/>
                <w:sz w:val="24"/>
                <w:szCs w:val="24"/>
              </w:rPr>
              <w:t>前处理、</w:t>
            </w:r>
            <w:r>
              <w:rPr>
                <w:rFonts w:hint="eastAsia" w:ascii="仿宋" w:hAnsi="仿宋" w:eastAsia="仿宋"/>
                <w:color w:val="000000"/>
                <w:kern w:val="0"/>
                <w:sz w:val="24"/>
                <w:szCs w:val="24"/>
              </w:rPr>
              <w:t>炉</w:t>
            </w:r>
            <w:r>
              <w:rPr>
                <w:rFonts w:ascii="仿宋" w:hAnsi="仿宋" w:eastAsia="仿宋"/>
                <w:color w:val="000000"/>
                <w:kern w:val="0"/>
                <w:sz w:val="24"/>
                <w:szCs w:val="24"/>
              </w:rPr>
              <w:t>前取样、</w:t>
            </w:r>
            <w:r>
              <w:rPr>
                <w:rFonts w:hint="eastAsia" w:ascii="仿宋" w:hAnsi="仿宋" w:eastAsia="仿宋"/>
                <w:color w:val="000000"/>
                <w:kern w:val="0"/>
                <w:sz w:val="24"/>
                <w:szCs w:val="24"/>
              </w:rPr>
              <w:t>化学成分检验、气体含量检验、测温（出炉温度）等</w:t>
            </w:r>
            <w:r>
              <w:rPr>
                <w:rFonts w:ascii="仿宋" w:hAnsi="仿宋" w:eastAsia="仿宋"/>
                <w:color w:val="000000"/>
                <w:kern w:val="0"/>
                <w:sz w:val="24"/>
                <w:szCs w:val="24"/>
              </w:rPr>
              <w:t>。</w:t>
            </w:r>
          </w:p>
          <w:p>
            <w:pPr>
              <w:spacing w:line="560" w:lineRule="exact"/>
              <w:rPr>
                <w:rFonts w:ascii="仿宋" w:hAnsi="仿宋" w:eastAsia="仿宋"/>
                <w:color w:val="000000"/>
                <w:kern w:val="0"/>
                <w:sz w:val="24"/>
                <w:szCs w:val="24"/>
              </w:rPr>
            </w:pPr>
            <w:r>
              <w:rPr>
                <w:rFonts w:hint="eastAsia" w:ascii="仿宋" w:hAnsi="仿宋" w:eastAsia="仿宋"/>
                <w:color w:val="000000"/>
                <w:kern w:val="0"/>
                <w:sz w:val="24"/>
                <w:szCs w:val="24"/>
              </w:rPr>
              <w:t>（5）样品成分测定与质量检验</w:t>
            </w:r>
          </w:p>
          <w:p>
            <w:pPr>
              <w:spacing w:line="560" w:lineRule="exact"/>
              <w:ind w:firstLine="480" w:firstLineChars="200"/>
              <w:rPr>
                <w:rFonts w:ascii="仿宋" w:hAnsi="仿宋" w:eastAsia="仿宋"/>
                <w:color w:val="000000"/>
                <w:kern w:val="0"/>
                <w:sz w:val="24"/>
                <w:szCs w:val="24"/>
              </w:rPr>
            </w:pPr>
            <w:r>
              <w:rPr>
                <w:rFonts w:hint="eastAsia" w:ascii="仿宋" w:hAnsi="仿宋" w:eastAsia="仿宋"/>
                <w:color w:val="000000"/>
                <w:kern w:val="0"/>
                <w:sz w:val="24"/>
                <w:szCs w:val="24"/>
              </w:rPr>
              <w:t>直读光谱仪广泛应用于熔炼浇</w:t>
            </w:r>
            <w:r>
              <w:rPr>
                <w:rFonts w:ascii="仿宋" w:hAnsi="仿宋" w:eastAsia="仿宋"/>
                <w:color w:val="000000"/>
                <w:kern w:val="0"/>
                <w:sz w:val="24"/>
                <w:szCs w:val="24"/>
              </w:rPr>
              <w:t>注试</w:t>
            </w:r>
            <w:r>
              <w:rPr>
                <w:rFonts w:hint="eastAsia" w:ascii="仿宋" w:hAnsi="仿宋" w:eastAsia="仿宋"/>
                <w:color w:val="000000"/>
                <w:kern w:val="0"/>
                <w:sz w:val="24"/>
                <w:szCs w:val="24"/>
              </w:rPr>
              <w:t>样</w:t>
            </w:r>
            <w:r>
              <w:rPr>
                <w:rFonts w:ascii="仿宋" w:hAnsi="仿宋" w:eastAsia="仿宋"/>
                <w:color w:val="000000"/>
                <w:kern w:val="0"/>
                <w:sz w:val="24"/>
                <w:szCs w:val="24"/>
              </w:rPr>
              <w:t>化学成分快速分析</w:t>
            </w:r>
            <w:r>
              <w:rPr>
                <w:rFonts w:hint="eastAsia" w:ascii="仿宋" w:hAnsi="仿宋" w:eastAsia="仿宋"/>
                <w:color w:val="000000"/>
                <w:kern w:val="0"/>
                <w:sz w:val="24"/>
                <w:szCs w:val="24"/>
              </w:rPr>
              <w:t>。元素在</w:t>
            </w:r>
            <w:r>
              <w:rPr>
                <w:rFonts w:ascii="仿宋" w:hAnsi="仿宋" w:eastAsia="仿宋"/>
                <w:color w:val="000000"/>
                <w:kern w:val="0"/>
                <w:sz w:val="24"/>
                <w:szCs w:val="24"/>
              </w:rPr>
              <w:t>受到热或电激发时，由</w:t>
            </w:r>
            <w:r>
              <w:rPr>
                <w:rFonts w:hint="eastAsia" w:ascii="仿宋" w:hAnsi="仿宋" w:eastAsia="仿宋"/>
                <w:color w:val="000000"/>
                <w:kern w:val="0"/>
                <w:sz w:val="24"/>
                <w:szCs w:val="24"/>
              </w:rPr>
              <w:t>基</w:t>
            </w:r>
            <w:r>
              <w:rPr>
                <w:rFonts w:ascii="仿宋" w:hAnsi="仿宋" w:eastAsia="仿宋"/>
                <w:color w:val="000000"/>
                <w:kern w:val="0"/>
                <w:sz w:val="24"/>
                <w:szCs w:val="24"/>
              </w:rPr>
              <w:t>态跃</w:t>
            </w:r>
            <w:r>
              <w:rPr>
                <w:rFonts w:hint="eastAsia" w:ascii="仿宋" w:hAnsi="仿宋" w:eastAsia="仿宋"/>
                <w:color w:val="000000"/>
                <w:kern w:val="0"/>
                <w:sz w:val="24"/>
                <w:szCs w:val="24"/>
              </w:rPr>
              <w:t>迁</w:t>
            </w:r>
            <w:r>
              <w:rPr>
                <w:rFonts w:ascii="仿宋" w:hAnsi="仿宋" w:eastAsia="仿宋"/>
                <w:color w:val="000000"/>
                <w:kern w:val="0"/>
                <w:sz w:val="24"/>
                <w:szCs w:val="24"/>
              </w:rPr>
              <w:t>到激发态返回到基态时，发射出特征光谱，依据特征光谱进行定性、定量分</w:t>
            </w:r>
            <w:r>
              <w:rPr>
                <w:rFonts w:hint="eastAsia" w:ascii="仿宋" w:hAnsi="仿宋" w:eastAsia="仿宋"/>
                <w:color w:val="000000"/>
                <w:kern w:val="0"/>
                <w:sz w:val="24"/>
                <w:szCs w:val="24"/>
              </w:rPr>
              <w:t>析</w:t>
            </w:r>
            <w:r>
              <w:rPr>
                <w:rFonts w:ascii="仿宋" w:hAnsi="仿宋" w:eastAsia="仿宋"/>
                <w:color w:val="000000"/>
                <w:kern w:val="0"/>
                <w:sz w:val="24"/>
                <w:szCs w:val="24"/>
              </w:rPr>
              <w:t>方法</w:t>
            </w:r>
            <w:r>
              <w:rPr>
                <w:rFonts w:hint="eastAsia" w:ascii="仿宋" w:hAnsi="仿宋" w:eastAsia="仿宋"/>
                <w:color w:val="000000"/>
                <w:kern w:val="0"/>
                <w:sz w:val="24"/>
                <w:szCs w:val="24"/>
              </w:rPr>
              <w:t>。</w:t>
            </w:r>
          </w:p>
          <w:p>
            <w:pPr>
              <w:spacing w:line="560" w:lineRule="exact"/>
              <w:rPr>
                <w:rFonts w:ascii="仿宋" w:hAnsi="仿宋" w:eastAsia="仿宋"/>
                <w:color w:val="000000"/>
                <w:kern w:val="0"/>
                <w:sz w:val="24"/>
                <w:szCs w:val="24"/>
              </w:rPr>
            </w:pPr>
            <w:r>
              <w:rPr>
                <w:rFonts w:hint="eastAsia" w:ascii="仿宋" w:hAnsi="仿宋" w:eastAsia="仿宋"/>
                <w:color w:val="000000"/>
                <w:kern w:val="0"/>
                <w:sz w:val="24"/>
                <w:szCs w:val="24"/>
              </w:rPr>
              <w:t xml:space="preserve">    光谱测定</w:t>
            </w:r>
            <w:r>
              <w:rPr>
                <w:rFonts w:ascii="仿宋" w:hAnsi="仿宋" w:eastAsia="仿宋"/>
                <w:color w:val="000000"/>
                <w:kern w:val="0"/>
                <w:sz w:val="24"/>
                <w:szCs w:val="24"/>
              </w:rPr>
              <w:t>操作</w:t>
            </w:r>
            <w:r>
              <w:rPr>
                <w:rFonts w:hint="eastAsia" w:ascii="仿宋" w:hAnsi="仿宋" w:eastAsia="仿宋"/>
                <w:color w:val="000000"/>
                <w:kern w:val="0"/>
                <w:sz w:val="24"/>
                <w:szCs w:val="24"/>
              </w:rPr>
              <w:t>除</w:t>
            </w:r>
            <w:r>
              <w:rPr>
                <w:rFonts w:ascii="仿宋" w:hAnsi="仿宋" w:eastAsia="仿宋"/>
                <w:color w:val="000000"/>
                <w:kern w:val="0"/>
                <w:sz w:val="24"/>
                <w:szCs w:val="24"/>
              </w:rPr>
              <w:t>光谱设备使用外，最</w:t>
            </w:r>
            <w:r>
              <w:rPr>
                <w:rFonts w:hint="eastAsia" w:ascii="仿宋" w:hAnsi="仿宋" w:eastAsia="仿宋"/>
                <w:color w:val="000000"/>
                <w:kern w:val="0"/>
                <w:sz w:val="24"/>
                <w:szCs w:val="24"/>
              </w:rPr>
              <w:t>重要</w:t>
            </w:r>
            <w:r>
              <w:rPr>
                <w:rFonts w:ascii="仿宋" w:hAnsi="仿宋" w:eastAsia="仿宋"/>
                <w:color w:val="000000"/>
                <w:kern w:val="0"/>
                <w:sz w:val="24"/>
                <w:szCs w:val="24"/>
              </w:rPr>
              <w:t>的环节就是取样及样</w:t>
            </w:r>
            <w:r>
              <w:rPr>
                <w:rFonts w:hint="eastAsia" w:ascii="仿宋" w:hAnsi="仿宋" w:eastAsia="仿宋"/>
                <w:color w:val="000000"/>
                <w:kern w:val="0"/>
                <w:sz w:val="24"/>
                <w:szCs w:val="24"/>
              </w:rPr>
              <w:t>品</w:t>
            </w:r>
            <w:r>
              <w:rPr>
                <w:rFonts w:ascii="仿宋" w:hAnsi="仿宋" w:eastAsia="仿宋"/>
                <w:color w:val="000000"/>
                <w:kern w:val="0"/>
                <w:sz w:val="24"/>
                <w:szCs w:val="24"/>
              </w:rPr>
              <w:t>制备，</w:t>
            </w:r>
            <w:r>
              <w:rPr>
                <w:rFonts w:hint="eastAsia" w:ascii="仿宋" w:hAnsi="仿宋" w:eastAsia="仿宋"/>
                <w:color w:val="000000"/>
                <w:kern w:val="0"/>
                <w:sz w:val="24"/>
                <w:szCs w:val="24"/>
              </w:rPr>
              <w:t>感应</w:t>
            </w:r>
            <w:r>
              <w:rPr>
                <w:rFonts w:ascii="仿宋" w:hAnsi="仿宋" w:eastAsia="仿宋"/>
                <w:color w:val="000000"/>
                <w:kern w:val="0"/>
                <w:sz w:val="24"/>
                <w:szCs w:val="24"/>
              </w:rPr>
              <w:t>炉熔炼金属后，进行</w:t>
            </w:r>
            <w:r>
              <w:rPr>
                <w:rFonts w:hint="eastAsia" w:ascii="仿宋" w:hAnsi="仿宋" w:eastAsia="仿宋"/>
                <w:color w:val="000000"/>
                <w:kern w:val="0"/>
                <w:sz w:val="24"/>
                <w:szCs w:val="24"/>
              </w:rPr>
              <w:t>取</w:t>
            </w:r>
            <w:r>
              <w:rPr>
                <w:rFonts w:ascii="仿宋" w:hAnsi="仿宋" w:eastAsia="仿宋"/>
                <w:color w:val="000000"/>
                <w:kern w:val="0"/>
                <w:sz w:val="24"/>
                <w:szCs w:val="24"/>
              </w:rPr>
              <w:t>样进行</w:t>
            </w:r>
            <w:r>
              <w:rPr>
                <w:rFonts w:hint="eastAsia" w:ascii="仿宋" w:hAnsi="仿宋" w:eastAsia="仿宋"/>
                <w:color w:val="000000"/>
                <w:kern w:val="0"/>
                <w:sz w:val="24"/>
                <w:szCs w:val="24"/>
              </w:rPr>
              <w:t>化</w:t>
            </w:r>
            <w:r>
              <w:rPr>
                <w:rFonts w:ascii="仿宋" w:hAnsi="仿宋" w:eastAsia="仿宋"/>
                <w:color w:val="000000"/>
                <w:kern w:val="0"/>
                <w:sz w:val="24"/>
                <w:szCs w:val="24"/>
              </w:rPr>
              <w:t>学成</w:t>
            </w:r>
            <w:r>
              <w:rPr>
                <w:rFonts w:hint="eastAsia" w:ascii="仿宋" w:hAnsi="仿宋" w:eastAsia="仿宋"/>
                <w:color w:val="000000"/>
                <w:kern w:val="0"/>
                <w:sz w:val="24"/>
                <w:szCs w:val="24"/>
              </w:rPr>
              <w:t>份</w:t>
            </w:r>
            <w:r>
              <w:rPr>
                <w:rFonts w:ascii="仿宋" w:hAnsi="仿宋" w:eastAsia="仿宋"/>
                <w:color w:val="000000"/>
                <w:kern w:val="0"/>
                <w:sz w:val="24"/>
                <w:szCs w:val="24"/>
              </w:rPr>
              <w:t>分析，</w:t>
            </w:r>
            <w:r>
              <w:rPr>
                <w:rFonts w:hint="eastAsia" w:ascii="仿宋" w:hAnsi="仿宋" w:eastAsia="仿宋"/>
                <w:color w:val="000000"/>
                <w:kern w:val="0"/>
                <w:sz w:val="24"/>
                <w:szCs w:val="24"/>
              </w:rPr>
              <w:t>试</w:t>
            </w:r>
            <w:r>
              <w:rPr>
                <w:rFonts w:ascii="仿宋" w:hAnsi="仿宋" w:eastAsia="仿宋"/>
                <w:color w:val="000000"/>
                <w:kern w:val="0"/>
                <w:sz w:val="24"/>
                <w:szCs w:val="24"/>
              </w:rPr>
              <w:t>样表面需加工</w:t>
            </w:r>
            <w:r>
              <w:rPr>
                <w:rFonts w:hint="eastAsia" w:ascii="仿宋" w:hAnsi="仿宋" w:eastAsia="仿宋"/>
                <w:color w:val="000000"/>
                <w:kern w:val="0"/>
                <w:sz w:val="24"/>
                <w:szCs w:val="24"/>
              </w:rPr>
              <w:t>平整</w:t>
            </w:r>
            <w:r>
              <w:rPr>
                <w:rFonts w:ascii="仿宋" w:hAnsi="仿宋" w:eastAsia="仿宋"/>
                <w:color w:val="000000"/>
                <w:kern w:val="0"/>
                <w:sz w:val="24"/>
                <w:szCs w:val="24"/>
              </w:rPr>
              <w:t>，边沿无</w:t>
            </w:r>
            <w:r>
              <w:rPr>
                <w:rFonts w:hint="eastAsia" w:ascii="仿宋" w:hAnsi="仿宋" w:eastAsia="仿宋"/>
                <w:color w:val="000000"/>
                <w:kern w:val="0"/>
                <w:sz w:val="24"/>
                <w:szCs w:val="24"/>
              </w:rPr>
              <w:t>毛</w:t>
            </w:r>
            <w:r>
              <w:rPr>
                <w:rFonts w:ascii="仿宋" w:hAnsi="仿宋" w:eastAsia="仿宋"/>
                <w:color w:val="000000"/>
                <w:kern w:val="0"/>
                <w:sz w:val="24"/>
                <w:szCs w:val="24"/>
              </w:rPr>
              <w:t>刺</w:t>
            </w:r>
            <w:r>
              <w:rPr>
                <w:rFonts w:hint="eastAsia" w:ascii="仿宋" w:hAnsi="仿宋" w:eastAsia="仿宋"/>
                <w:color w:val="000000"/>
                <w:kern w:val="0"/>
                <w:sz w:val="24"/>
                <w:szCs w:val="24"/>
              </w:rPr>
              <w:t>，</w:t>
            </w:r>
            <w:r>
              <w:rPr>
                <w:rFonts w:ascii="仿宋" w:hAnsi="仿宋" w:eastAsia="仿宋"/>
                <w:color w:val="000000"/>
                <w:kern w:val="0"/>
                <w:sz w:val="24"/>
                <w:szCs w:val="24"/>
              </w:rPr>
              <w:t>不能有砂眼、气孔、缩</w:t>
            </w:r>
            <w:r>
              <w:rPr>
                <w:rFonts w:hint="eastAsia" w:ascii="仿宋" w:hAnsi="仿宋" w:eastAsia="仿宋"/>
                <w:color w:val="000000"/>
                <w:kern w:val="0"/>
                <w:sz w:val="24"/>
                <w:szCs w:val="24"/>
              </w:rPr>
              <w:t>孔</w:t>
            </w:r>
            <w:r>
              <w:rPr>
                <w:rFonts w:ascii="仿宋" w:hAnsi="仿宋" w:eastAsia="仿宋"/>
                <w:color w:val="000000"/>
                <w:kern w:val="0"/>
                <w:sz w:val="24"/>
                <w:szCs w:val="24"/>
              </w:rPr>
              <w:t>缩松等缺陷，</w:t>
            </w:r>
            <w:r>
              <w:rPr>
                <w:rFonts w:hint="eastAsia" w:ascii="仿宋" w:hAnsi="仿宋" w:eastAsia="仿宋"/>
                <w:color w:val="000000"/>
                <w:kern w:val="0"/>
                <w:sz w:val="24"/>
                <w:szCs w:val="24"/>
              </w:rPr>
              <w:t>试</w:t>
            </w:r>
            <w:r>
              <w:rPr>
                <w:rFonts w:ascii="仿宋" w:hAnsi="仿宋" w:eastAsia="仿宋"/>
                <w:color w:val="000000"/>
                <w:kern w:val="0"/>
                <w:sz w:val="24"/>
                <w:szCs w:val="24"/>
              </w:rPr>
              <w:t>样分析表面要保持清洁。</w:t>
            </w:r>
          </w:p>
          <w:p>
            <w:pPr>
              <w:spacing w:line="560" w:lineRule="exact"/>
              <w:rPr>
                <w:rFonts w:ascii="仿宋" w:hAnsi="仿宋" w:eastAsia="仿宋"/>
                <w:color w:val="000000"/>
                <w:kern w:val="0"/>
                <w:sz w:val="24"/>
                <w:szCs w:val="24"/>
              </w:rPr>
            </w:pPr>
            <w:r>
              <w:rPr>
                <w:rFonts w:hint="eastAsia" w:ascii="仿宋" w:hAnsi="仿宋" w:eastAsia="仿宋"/>
                <w:color w:val="000000"/>
                <w:kern w:val="0"/>
                <w:sz w:val="24"/>
                <w:szCs w:val="24"/>
              </w:rPr>
              <w:t>（6）热处理工艺与金相观察</w:t>
            </w:r>
          </w:p>
          <w:p>
            <w:pPr>
              <w:spacing w:line="560" w:lineRule="exact"/>
              <w:rPr>
                <w:rFonts w:ascii="仿宋" w:hAnsi="仿宋" w:eastAsia="仿宋"/>
                <w:color w:val="000000"/>
                <w:kern w:val="0"/>
                <w:sz w:val="24"/>
                <w:szCs w:val="24"/>
              </w:rPr>
            </w:pPr>
            <w:r>
              <w:rPr>
                <w:rFonts w:hint="eastAsia" w:ascii="仿宋" w:hAnsi="仿宋" w:eastAsia="仿宋"/>
                <w:color w:val="000000"/>
                <w:kern w:val="0"/>
                <w:sz w:val="24"/>
                <w:szCs w:val="24"/>
              </w:rPr>
              <w:t xml:space="preserve">  </w:t>
            </w:r>
            <w:r>
              <w:rPr>
                <w:rFonts w:ascii="仿宋" w:hAnsi="仿宋" w:eastAsia="仿宋"/>
                <w:color w:val="000000"/>
                <w:kern w:val="0"/>
                <w:sz w:val="24"/>
                <w:szCs w:val="24"/>
              </w:rPr>
              <w:t xml:space="preserve"> </w:t>
            </w:r>
            <w:r>
              <w:rPr>
                <w:rFonts w:hint="eastAsia" w:ascii="仿宋" w:hAnsi="仿宋" w:eastAsia="仿宋"/>
                <w:color w:val="000000"/>
                <w:kern w:val="0"/>
                <w:sz w:val="24"/>
                <w:szCs w:val="24"/>
              </w:rPr>
              <w:t xml:space="preserve"> 要</w:t>
            </w:r>
            <w:r>
              <w:rPr>
                <w:rFonts w:ascii="仿宋" w:hAnsi="仿宋" w:eastAsia="仿宋"/>
                <w:color w:val="000000"/>
                <w:kern w:val="0"/>
                <w:sz w:val="24"/>
                <w:szCs w:val="24"/>
              </w:rPr>
              <w:t>求学生</w:t>
            </w:r>
            <w:r>
              <w:rPr>
                <w:rFonts w:hint="eastAsia" w:ascii="仿宋" w:hAnsi="仿宋" w:eastAsia="仿宋"/>
                <w:color w:val="000000"/>
                <w:kern w:val="0"/>
                <w:sz w:val="24"/>
                <w:szCs w:val="24"/>
              </w:rPr>
              <w:t>熟悉热处理原理及工艺，能根据所学的热处理理论知识制定相关的热处理工艺参数，了解金属</w:t>
            </w:r>
            <w:r>
              <w:rPr>
                <w:rFonts w:ascii="仿宋" w:hAnsi="仿宋" w:eastAsia="仿宋"/>
                <w:color w:val="000000"/>
                <w:kern w:val="0"/>
                <w:sz w:val="24"/>
                <w:szCs w:val="24"/>
              </w:rPr>
              <w:t>材料牌号</w:t>
            </w:r>
            <w:r>
              <w:rPr>
                <w:rFonts w:hint="eastAsia" w:ascii="仿宋" w:hAnsi="仿宋" w:eastAsia="仿宋"/>
                <w:color w:val="000000"/>
                <w:kern w:val="0"/>
                <w:sz w:val="24"/>
                <w:szCs w:val="24"/>
              </w:rPr>
              <w:t>、加热温度、冷却速度、回火温度对热处理后钢性能(硬度)的影响，熟悉和掌握热处理操作方法（淬火、正火、回火等），</w:t>
            </w:r>
            <w:r>
              <w:rPr>
                <w:rFonts w:ascii="仿宋" w:hAnsi="仿宋" w:eastAsia="仿宋"/>
                <w:color w:val="000000"/>
                <w:kern w:val="0"/>
                <w:sz w:val="24"/>
                <w:szCs w:val="24"/>
              </w:rPr>
              <w:t>并能</w:t>
            </w:r>
            <w:r>
              <w:rPr>
                <w:rFonts w:hint="eastAsia" w:ascii="仿宋" w:hAnsi="仿宋" w:eastAsia="仿宋"/>
                <w:color w:val="000000"/>
                <w:kern w:val="0"/>
                <w:sz w:val="24"/>
                <w:szCs w:val="24"/>
              </w:rPr>
              <w:t>进行</w:t>
            </w:r>
            <w:r>
              <w:rPr>
                <w:rFonts w:ascii="仿宋" w:hAnsi="仿宋" w:eastAsia="仿宋"/>
                <w:color w:val="000000"/>
                <w:kern w:val="0"/>
                <w:sz w:val="24"/>
                <w:szCs w:val="24"/>
              </w:rPr>
              <w:t>金相试样制作及金相组织</w:t>
            </w:r>
            <w:r>
              <w:rPr>
                <w:rFonts w:hint="eastAsia" w:ascii="仿宋" w:hAnsi="仿宋" w:eastAsia="仿宋"/>
                <w:color w:val="000000"/>
                <w:kern w:val="0"/>
                <w:sz w:val="24"/>
                <w:szCs w:val="24"/>
              </w:rPr>
              <w:t>观察</w:t>
            </w:r>
            <w:r>
              <w:rPr>
                <w:rFonts w:ascii="仿宋" w:hAnsi="仿宋" w:eastAsia="仿宋"/>
                <w:color w:val="000000"/>
                <w:kern w:val="0"/>
                <w:sz w:val="24"/>
                <w:szCs w:val="24"/>
              </w:rPr>
              <w:t>及判断。</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ascii="仿宋" w:hAnsi="仿宋" w:eastAsia="仿宋"/>
                <w:color w:val="000000"/>
                <w:kern w:val="0"/>
                <w:sz w:val="24"/>
                <w:szCs w:val="24"/>
              </w:rPr>
            </w:pPr>
            <w:r>
              <w:rPr>
                <w:rFonts w:hint="eastAsia" w:ascii="仿宋" w:hAnsi="仿宋" w:eastAsia="仿宋"/>
                <w:color w:val="000000"/>
                <w:kern w:val="0"/>
                <w:sz w:val="24"/>
                <w:szCs w:val="24"/>
              </w:rPr>
              <w:t>（7）力学性能试验及测定分析</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textAlignment w:val="auto"/>
              <w:rPr>
                <w:rFonts w:ascii="仿宋" w:hAnsi="仿宋" w:eastAsia="仿宋"/>
                <w:color w:val="000000"/>
                <w:kern w:val="0"/>
                <w:sz w:val="24"/>
                <w:szCs w:val="24"/>
              </w:rPr>
            </w:pPr>
            <w:r>
              <w:rPr>
                <w:rFonts w:hint="eastAsia" w:ascii="仿宋" w:hAnsi="仿宋" w:eastAsia="仿宋"/>
                <w:color w:val="000000"/>
                <w:kern w:val="0"/>
                <w:sz w:val="24"/>
                <w:szCs w:val="24"/>
              </w:rPr>
              <w:t>对</w:t>
            </w:r>
            <w:r>
              <w:rPr>
                <w:rFonts w:ascii="仿宋" w:hAnsi="仿宋" w:eastAsia="仿宋"/>
                <w:color w:val="000000"/>
                <w:kern w:val="0"/>
                <w:sz w:val="24"/>
                <w:szCs w:val="24"/>
              </w:rPr>
              <w:t>熔炼浇</w:t>
            </w:r>
            <w:r>
              <w:rPr>
                <w:rFonts w:hint="eastAsia" w:ascii="仿宋" w:hAnsi="仿宋" w:eastAsia="仿宋"/>
                <w:color w:val="000000"/>
                <w:kern w:val="0"/>
                <w:sz w:val="24"/>
                <w:szCs w:val="24"/>
              </w:rPr>
              <w:t>注</w:t>
            </w:r>
            <w:r>
              <w:rPr>
                <w:rFonts w:ascii="仿宋" w:hAnsi="仿宋" w:eastAsia="仿宋"/>
                <w:color w:val="000000"/>
                <w:kern w:val="0"/>
                <w:sz w:val="24"/>
                <w:szCs w:val="24"/>
              </w:rPr>
              <w:t>试样进行加工后，进行相应的</w:t>
            </w:r>
            <w:r>
              <w:rPr>
                <w:rFonts w:hint="eastAsia" w:ascii="仿宋" w:hAnsi="仿宋" w:eastAsia="仿宋"/>
                <w:color w:val="000000"/>
                <w:kern w:val="0"/>
                <w:sz w:val="24"/>
                <w:szCs w:val="24"/>
              </w:rPr>
              <w:t>抗</w:t>
            </w:r>
            <w:r>
              <w:rPr>
                <w:rFonts w:ascii="仿宋" w:hAnsi="仿宋" w:eastAsia="仿宋"/>
                <w:color w:val="000000"/>
                <w:kern w:val="0"/>
                <w:sz w:val="24"/>
                <w:szCs w:val="24"/>
              </w:rPr>
              <w:t>拉强度、</w:t>
            </w:r>
            <w:r>
              <w:rPr>
                <w:rFonts w:hint="eastAsia" w:ascii="仿宋" w:hAnsi="仿宋" w:eastAsia="仿宋"/>
                <w:color w:val="000000"/>
                <w:kern w:val="0"/>
                <w:sz w:val="24"/>
                <w:szCs w:val="24"/>
              </w:rPr>
              <w:t>冲击</w:t>
            </w:r>
            <w:r>
              <w:rPr>
                <w:rFonts w:ascii="仿宋" w:hAnsi="仿宋" w:eastAsia="仿宋"/>
                <w:color w:val="000000"/>
                <w:kern w:val="0"/>
                <w:sz w:val="24"/>
                <w:szCs w:val="24"/>
              </w:rPr>
              <w:t>韧性</w:t>
            </w:r>
            <w:r>
              <w:rPr>
                <w:rFonts w:hint="eastAsia" w:ascii="仿宋" w:hAnsi="仿宋" w:eastAsia="仿宋"/>
                <w:color w:val="000000"/>
                <w:kern w:val="0"/>
                <w:sz w:val="24"/>
                <w:szCs w:val="24"/>
              </w:rPr>
              <w:t>测定</w:t>
            </w:r>
            <w:r>
              <w:rPr>
                <w:rFonts w:ascii="仿宋" w:hAnsi="仿宋" w:eastAsia="仿宋"/>
                <w:color w:val="000000"/>
                <w:kern w:val="0"/>
                <w:sz w:val="24"/>
                <w:szCs w:val="24"/>
              </w:rPr>
              <w:t>，并根据</w:t>
            </w:r>
            <w:r>
              <w:rPr>
                <w:rFonts w:hint="eastAsia" w:ascii="仿宋" w:hAnsi="仿宋" w:eastAsia="仿宋"/>
                <w:color w:val="000000"/>
                <w:kern w:val="0"/>
                <w:sz w:val="24"/>
                <w:szCs w:val="24"/>
              </w:rPr>
              <w:t>测定</w:t>
            </w:r>
            <w:r>
              <w:rPr>
                <w:rFonts w:ascii="仿宋" w:hAnsi="仿宋" w:eastAsia="仿宋"/>
                <w:color w:val="000000"/>
                <w:kern w:val="0"/>
                <w:sz w:val="24"/>
                <w:szCs w:val="24"/>
              </w:rPr>
              <w:t>结果判断熔炼工艺</w:t>
            </w:r>
            <w:r>
              <w:rPr>
                <w:rFonts w:hint="eastAsia" w:ascii="仿宋" w:hAnsi="仿宋" w:eastAsia="仿宋"/>
                <w:color w:val="000000"/>
                <w:kern w:val="0"/>
                <w:sz w:val="24"/>
                <w:szCs w:val="24"/>
              </w:rPr>
              <w:t>方案</w:t>
            </w:r>
            <w:r>
              <w:rPr>
                <w:rFonts w:ascii="仿宋" w:hAnsi="仿宋" w:eastAsia="仿宋"/>
                <w:color w:val="000000"/>
                <w:kern w:val="0"/>
                <w:sz w:val="24"/>
                <w:szCs w:val="24"/>
              </w:rPr>
              <w:t>是否正确，是</w:t>
            </w:r>
            <w:r>
              <w:rPr>
                <w:rFonts w:hint="eastAsia" w:ascii="仿宋" w:hAnsi="仿宋" w:eastAsia="仿宋"/>
                <w:color w:val="000000"/>
                <w:kern w:val="0"/>
                <w:sz w:val="24"/>
                <w:szCs w:val="24"/>
              </w:rPr>
              <w:t>否</w:t>
            </w:r>
            <w:r>
              <w:rPr>
                <w:rFonts w:ascii="仿宋" w:hAnsi="仿宋" w:eastAsia="仿宋"/>
                <w:color w:val="000000"/>
                <w:kern w:val="0"/>
                <w:sz w:val="24"/>
                <w:szCs w:val="24"/>
              </w:rPr>
              <w:t>实现实验目的。</w:t>
            </w:r>
          </w:p>
          <w:p>
            <w:pPr>
              <w:keepNext w:val="0"/>
              <w:keepLines w:val="0"/>
              <w:pageBreakBefore w:val="0"/>
              <w:widowControl w:val="0"/>
              <w:kinsoku/>
              <w:wordWrap/>
              <w:overflowPunct/>
              <w:topLinePunct w:val="0"/>
              <w:autoSpaceDE/>
              <w:autoSpaceDN/>
              <w:bidi w:val="0"/>
              <w:adjustRightInd/>
              <w:snapToGrid/>
              <w:spacing w:line="560" w:lineRule="exact"/>
              <w:textAlignment w:val="auto"/>
              <w:rPr>
                <w:rFonts w:ascii="仿宋" w:hAnsi="仿宋" w:eastAsia="仿宋"/>
                <w:color w:val="000000"/>
                <w:kern w:val="0"/>
                <w:sz w:val="24"/>
                <w:szCs w:val="24"/>
              </w:rPr>
            </w:pPr>
            <w:r>
              <w:rPr>
                <w:rFonts w:hint="eastAsia" w:ascii="仿宋" w:hAnsi="仿宋" w:eastAsia="仿宋"/>
                <w:color w:val="000000"/>
                <w:kern w:val="0"/>
                <w:sz w:val="24"/>
                <w:szCs w:val="24"/>
              </w:rPr>
              <w:t>（8）X射线探伤与缺陷分析</w:t>
            </w:r>
          </w:p>
          <w:p>
            <w:pPr>
              <w:keepNext w:val="0"/>
              <w:keepLines w:val="0"/>
              <w:pageBreakBefore w:val="0"/>
              <w:widowControl w:val="0"/>
              <w:kinsoku/>
              <w:wordWrap/>
              <w:overflowPunct/>
              <w:topLinePunct w:val="0"/>
              <w:autoSpaceDE/>
              <w:autoSpaceDN/>
              <w:bidi w:val="0"/>
              <w:adjustRightInd/>
              <w:snapToGrid/>
              <w:spacing w:line="560" w:lineRule="exact"/>
              <w:ind w:firstLine="480" w:firstLineChars="200"/>
              <w:jc w:val="left"/>
              <w:textAlignment w:val="auto"/>
              <w:rPr>
                <w:rFonts w:ascii="仿宋_GB2312" w:hAnsi="Times New Roman" w:eastAsia="仿宋_GB2312"/>
                <w:sz w:val="24"/>
                <w:szCs w:val="24"/>
              </w:rPr>
            </w:pPr>
            <w:r>
              <w:rPr>
                <w:rFonts w:hint="eastAsia" w:ascii="仿宋" w:hAnsi="仿宋" w:eastAsia="仿宋"/>
                <w:color w:val="000000"/>
                <w:kern w:val="0"/>
                <w:sz w:val="24"/>
                <w:szCs w:val="24"/>
              </w:rPr>
              <w:t>用射线检测铸件缺陷的方法称为射线检测。</w:t>
            </w:r>
            <w:r>
              <w:rPr>
                <w:rFonts w:ascii="仿宋" w:hAnsi="仿宋" w:eastAsia="仿宋"/>
                <w:color w:val="000000"/>
                <w:kern w:val="0"/>
                <w:sz w:val="24"/>
                <w:szCs w:val="24"/>
              </w:rPr>
              <w:t>X</w:t>
            </w:r>
            <w:r>
              <w:rPr>
                <w:rFonts w:hint="eastAsia" w:ascii="仿宋" w:hAnsi="仿宋" w:eastAsia="仿宋"/>
                <w:color w:val="000000"/>
                <w:kern w:val="0"/>
                <w:sz w:val="24"/>
                <w:szCs w:val="24"/>
              </w:rPr>
              <w:t>射线灵敏度高，能穿透金属，使底片感光。射线穿透物体时，与物体中的原子相互作用，射线的能量不断地被吸收和散射而逐渐衰减。物体的密度越大，能量衰减越快，铸件中孔洞、夹杂等的密度远低于金属密度，射线与这些缺陷作用时，衰减较小，在底片上的能量比无缺陷部位大，因而，能在底片上显示出缺陷的形状。</w:t>
            </w:r>
          </w:p>
          <w:p>
            <w:pPr>
              <w:keepNext w:val="0"/>
              <w:keepLines w:val="0"/>
              <w:pageBreakBefore w:val="0"/>
              <w:widowControl w:val="0"/>
              <w:kinsoku/>
              <w:wordWrap/>
              <w:overflowPunct/>
              <w:topLinePunct w:val="0"/>
              <w:autoSpaceDE/>
              <w:autoSpaceDN/>
              <w:bidi w:val="0"/>
              <w:adjustRightInd/>
              <w:snapToGrid/>
              <w:spacing w:line="560" w:lineRule="exact"/>
              <w:ind w:firstLine="120" w:firstLineChars="50"/>
              <w:jc w:val="left"/>
              <w:textAlignment w:val="auto"/>
              <w:rPr>
                <w:rFonts w:ascii="仿宋_GB2312" w:hAnsi="Times New Roman" w:eastAsia="仿宋_GB2312"/>
                <w:sz w:val="24"/>
                <w:szCs w:val="24"/>
              </w:rPr>
            </w:pPr>
            <w:r>
              <w:rPr>
                <w:rFonts w:hint="eastAsia" w:ascii="仿宋_GB2312" w:hAnsi="黑体" w:eastAsia="仿宋_GB2312"/>
                <w:sz w:val="24"/>
                <w:szCs w:val="24"/>
              </w:rPr>
              <w:t>（2）核心要素仿真设计</w:t>
            </w:r>
            <w:r>
              <w:rPr>
                <w:rFonts w:hint="eastAsia" w:ascii="仿宋_GB2312" w:hAnsi="Times New Roman" w:eastAsia="仿宋_GB2312"/>
                <w:sz w:val="24"/>
                <w:szCs w:val="24"/>
              </w:rPr>
              <w:t>（对系统或对象的仿真模型体现的客观结构、功能及其运动规律的实验场景进行如实描述，限500字以内）</w:t>
            </w:r>
          </w:p>
          <w:p>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firstLine="482" w:firstLineChars="200"/>
              <w:jc w:val="left"/>
              <w:textAlignment w:val="auto"/>
              <w:rPr>
                <w:rFonts w:hint="eastAsia"/>
                <w:lang w:val="en-US" w:eastAsia="zh-CN"/>
              </w:rPr>
            </w:pPr>
            <w:r>
              <w:rPr>
                <w:rFonts w:hint="eastAsia" w:ascii="仿宋_GB2312" w:hAnsi="仿宋_GB2312" w:eastAsia="仿宋_GB2312" w:cs="仿宋_GB2312"/>
                <w:b/>
                <w:bCs/>
                <w:sz w:val="24"/>
                <w:szCs w:val="24"/>
                <w:lang w:val="en-US" w:eastAsia="zh-CN"/>
              </w:rPr>
              <w:t>场景建模与渲染</w:t>
            </w:r>
            <w:r>
              <w:rPr>
                <w:rFonts w:hint="eastAsia" w:ascii="仿宋_GB2312" w:hAnsi="仿宋_GB2312" w:eastAsia="仿宋_GB2312" w:cs="仿宋_GB2312"/>
                <w:b w:val="0"/>
                <w:bCs w:val="0"/>
                <w:sz w:val="24"/>
                <w:szCs w:val="24"/>
                <w:lang w:val="en-US" w:eastAsia="zh-CN"/>
              </w:rPr>
              <w:t>：采用基于物理属性的PBR写实贴图渲染技术，通过纹理贴图、金属光滑度贴图、法线贴图、AO贴图四大核心贴图将物体的特性表现极致逼真。同时，利用传统效果图VRAY渲染器结合Unity最新的GPU多线程渲染，保证效果的真实又保证软件的流畅度。</w:t>
            </w:r>
            <w:r>
              <w:rPr>
                <w:rFonts w:hint="eastAsia" w:ascii="仿宋_GB2312" w:hAnsi="仿宋_GB2312" w:eastAsia="仿宋_GB2312" w:cs="仿宋_GB2312"/>
                <w:b w:val="0"/>
                <w:bCs w:val="0"/>
                <w:sz w:val="24"/>
                <w:szCs w:val="24"/>
                <w:lang w:val="en-US" w:eastAsia="zh-Hans"/>
              </w:rPr>
              <w:t>主要</w:t>
            </w:r>
            <w:r>
              <w:rPr>
                <w:rFonts w:hint="eastAsia" w:ascii="仿宋_GB2312" w:hAnsi="仿宋_GB2312" w:eastAsia="仿宋_GB2312" w:cs="仿宋_GB2312"/>
                <w:b w:val="0"/>
                <w:bCs w:val="0"/>
                <w:sz w:val="24"/>
                <w:szCs w:val="24"/>
                <w:lang w:val="en-US" w:eastAsia="zh-CN"/>
              </w:rPr>
              <w:t>模型主要包括</w:t>
            </w:r>
            <w:r>
              <w:rPr>
                <w:rFonts w:hint="eastAsia" w:ascii="仿宋_GB2312" w:hAnsi="仿宋_GB2312" w:eastAsia="仿宋_GB2312" w:cs="仿宋_GB2312"/>
                <w:b w:val="0"/>
                <w:bCs w:val="0"/>
                <w:sz w:val="24"/>
                <w:szCs w:val="24"/>
                <w:lang w:val="en-US" w:eastAsia="zh-Hans"/>
              </w:rPr>
              <w:t>中频感应炉本体</w:t>
            </w:r>
            <w:r>
              <w:rPr>
                <w:rFonts w:hint="default" w:ascii="仿宋_GB2312" w:hAnsi="仿宋_GB2312" w:eastAsia="仿宋_GB2312" w:cs="仿宋_GB2312"/>
                <w:b w:val="0"/>
                <w:bCs w:val="0"/>
                <w:sz w:val="24"/>
                <w:szCs w:val="24"/>
                <w:lang w:eastAsia="zh-Hans"/>
              </w:rPr>
              <w:t>、</w:t>
            </w:r>
            <w:r>
              <w:rPr>
                <w:rFonts w:hint="eastAsia" w:ascii="仿宋_GB2312" w:hAnsi="仿宋_GB2312" w:eastAsia="仿宋_GB2312" w:cs="仿宋_GB2312"/>
                <w:b w:val="0"/>
                <w:bCs w:val="0"/>
                <w:sz w:val="24"/>
                <w:szCs w:val="24"/>
                <w:lang w:val="en-US" w:eastAsia="zh-Hans"/>
              </w:rPr>
              <w:t>洛氏硬度计</w:t>
            </w:r>
            <w:r>
              <w:rPr>
                <w:rFonts w:hint="default" w:ascii="仿宋_GB2312" w:hAnsi="仿宋_GB2312" w:eastAsia="仿宋_GB2312" w:cs="仿宋_GB2312"/>
                <w:b w:val="0"/>
                <w:bCs w:val="0"/>
                <w:sz w:val="24"/>
                <w:szCs w:val="24"/>
                <w:lang w:eastAsia="zh-Hans"/>
              </w:rPr>
              <w:t>、</w:t>
            </w:r>
            <w:r>
              <w:rPr>
                <w:rFonts w:hint="eastAsia" w:ascii="仿宋_GB2312" w:hAnsi="仿宋_GB2312" w:eastAsia="仿宋_GB2312" w:cs="仿宋_GB2312"/>
                <w:b w:val="0"/>
                <w:bCs w:val="0"/>
                <w:sz w:val="24"/>
                <w:szCs w:val="24"/>
                <w:lang w:val="en-US" w:eastAsia="zh-Hans"/>
              </w:rPr>
              <w:t>金相显微镜</w:t>
            </w:r>
            <w:r>
              <w:rPr>
                <w:rFonts w:hint="default" w:ascii="仿宋_GB2312" w:hAnsi="仿宋_GB2312" w:eastAsia="仿宋_GB2312" w:cs="仿宋_GB2312"/>
                <w:b w:val="0"/>
                <w:bCs w:val="0"/>
                <w:sz w:val="24"/>
                <w:szCs w:val="24"/>
                <w:lang w:eastAsia="zh-Hans"/>
              </w:rPr>
              <w:t>、直读光谱仪、中温箱式电阻炉、</w:t>
            </w:r>
            <w:r>
              <w:rPr>
                <w:rFonts w:hint="eastAsia" w:ascii="仿宋_GB2312" w:hAnsi="仿宋_GB2312" w:eastAsia="仿宋_GB2312" w:cs="仿宋_GB2312"/>
                <w:b w:val="0"/>
                <w:bCs w:val="0"/>
                <w:sz w:val="24"/>
                <w:szCs w:val="24"/>
                <w:lang w:val="en-US" w:eastAsia="zh-Hans"/>
              </w:rPr>
              <w:t>布氏硬度计等</w:t>
            </w:r>
            <w:r>
              <w:rPr>
                <w:rFonts w:hint="default" w:ascii="仿宋_GB2312" w:hAnsi="仿宋_GB2312" w:eastAsia="仿宋_GB2312" w:cs="仿宋_GB2312"/>
                <w:b w:val="0"/>
                <w:bCs w:val="0"/>
                <w:sz w:val="24"/>
                <w:szCs w:val="24"/>
                <w:lang w:eastAsia="zh-Hans"/>
              </w:rPr>
              <w:t>，</w:t>
            </w:r>
            <w:r>
              <w:rPr>
                <w:rFonts w:hint="eastAsia" w:ascii="仿宋_GB2312" w:hAnsi="仿宋_GB2312" w:eastAsia="仿宋_GB2312" w:cs="仿宋_GB2312"/>
                <w:b w:val="0"/>
                <w:bCs w:val="0"/>
                <w:sz w:val="24"/>
                <w:szCs w:val="24"/>
                <w:lang w:val="en-US" w:eastAsia="zh-Hans"/>
              </w:rPr>
              <w:t>以及行车、横幅等辅助工具</w:t>
            </w:r>
            <w:r>
              <w:rPr>
                <w:rFonts w:hint="eastAsia" w:ascii="仿宋_GB2312" w:hAnsi="仿宋_GB2312" w:eastAsia="仿宋_GB2312" w:cs="仿宋_GB2312"/>
                <w:b w:val="0"/>
                <w:bCs w:val="0"/>
                <w:sz w:val="24"/>
                <w:szCs w:val="24"/>
                <w:lang w:val="en-US" w:eastAsia="zh-CN"/>
              </w:rPr>
              <w:t>。</w:t>
            </w:r>
          </w:p>
          <w:p>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firstLine="482" w:firstLineChars="200"/>
              <w:jc w:val="left"/>
              <w:textAlignment w:val="auto"/>
              <w:rPr>
                <w:rFonts w:hint="eastAsia" w:ascii="仿宋_GB2312" w:hAnsi="仿宋_GB2312" w:eastAsia="仿宋_GB2312" w:cs="仿宋_GB2312"/>
                <w:b w:val="0"/>
                <w:bCs w:val="0"/>
                <w:sz w:val="24"/>
                <w:szCs w:val="24"/>
                <w:lang w:val="en-US" w:eastAsia="zh-CN"/>
              </w:rPr>
            </w:pPr>
            <w:r>
              <w:rPr>
                <w:rFonts w:hint="eastAsia" w:ascii="仿宋_GB2312" w:hAnsi="仿宋_GB2312" w:eastAsia="仿宋_GB2312" w:cs="仿宋_GB2312"/>
                <w:b/>
                <w:bCs/>
                <w:sz w:val="24"/>
                <w:szCs w:val="24"/>
                <w:lang w:val="en-US" w:eastAsia="zh-Hans"/>
              </w:rPr>
              <w:t>项目</w:t>
            </w:r>
            <w:r>
              <w:rPr>
                <w:rFonts w:hint="eastAsia" w:ascii="仿宋_GB2312" w:hAnsi="仿宋_GB2312" w:eastAsia="仿宋_GB2312" w:cs="仿宋_GB2312"/>
                <w:b/>
                <w:bCs/>
                <w:sz w:val="24"/>
                <w:szCs w:val="24"/>
                <w:lang w:val="en-US" w:eastAsia="zh-CN"/>
              </w:rPr>
              <w:t>内容与过程模拟</w:t>
            </w:r>
            <w:r>
              <w:rPr>
                <w:rFonts w:hint="eastAsia" w:ascii="仿宋_GB2312" w:hAnsi="仿宋_GB2312" w:eastAsia="仿宋_GB2312" w:cs="仿宋_GB2312"/>
                <w:b w:val="0"/>
                <w:bCs w:val="0"/>
                <w:sz w:val="24"/>
                <w:szCs w:val="24"/>
                <w:lang w:val="en-US" w:eastAsia="zh-CN"/>
              </w:rPr>
              <w:t>：</w:t>
            </w:r>
            <w:r>
              <w:rPr>
                <w:rFonts w:hint="eastAsia" w:ascii="仿宋_GB2312" w:hAnsi="仿宋_GB2312" w:eastAsia="仿宋_GB2312" w:cs="仿宋_GB2312"/>
                <w:b w:val="0"/>
                <w:bCs w:val="0"/>
                <w:sz w:val="24"/>
                <w:szCs w:val="24"/>
                <w:lang w:val="en-US" w:eastAsia="zh-Hans"/>
              </w:rPr>
              <w:t>以实的设备</w:t>
            </w:r>
            <w:r>
              <w:rPr>
                <w:rFonts w:hint="default" w:ascii="仿宋_GB2312" w:hAnsi="仿宋_GB2312" w:eastAsia="仿宋_GB2312" w:cs="仿宋_GB2312"/>
                <w:b w:val="0"/>
                <w:bCs w:val="0"/>
                <w:sz w:val="24"/>
                <w:szCs w:val="24"/>
                <w:lang w:eastAsia="zh-Hans"/>
              </w:rPr>
              <w:t>、</w:t>
            </w:r>
            <w:r>
              <w:rPr>
                <w:rFonts w:hint="eastAsia" w:ascii="仿宋_GB2312" w:hAnsi="仿宋_GB2312" w:eastAsia="仿宋_GB2312" w:cs="仿宋_GB2312"/>
                <w:b w:val="0"/>
                <w:bCs w:val="0"/>
                <w:sz w:val="24"/>
                <w:szCs w:val="24"/>
                <w:lang w:val="en-US" w:eastAsia="zh-Hans"/>
              </w:rPr>
              <w:t>真实的操作</w:t>
            </w:r>
            <w:r>
              <w:rPr>
                <w:rFonts w:hint="default" w:ascii="仿宋_GB2312" w:hAnsi="仿宋_GB2312" w:eastAsia="仿宋_GB2312" w:cs="仿宋_GB2312"/>
                <w:b w:val="0"/>
                <w:bCs w:val="0"/>
                <w:sz w:val="24"/>
                <w:szCs w:val="24"/>
                <w:lang w:eastAsia="zh-Hans"/>
              </w:rPr>
              <w:t>、</w:t>
            </w:r>
            <w:r>
              <w:rPr>
                <w:rFonts w:hint="eastAsia" w:ascii="仿宋_GB2312" w:hAnsi="仿宋_GB2312" w:eastAsia="仿宋_GB2312" w:cs="仿宋_GB2312"/>
                <w:b w:val="0"/>
                <w:bCs w:val="0"/>
                <w:sz w:val="24"/>
                <w:szCs w:val="24"/>
                <w:lang w:val="en-US" w:eastAsia="zh-Hans"/>
              </w:rPr>
              <w:t>真实的方法</w:t>
            </w:r>
            <w:r>
              <w:rPr>
                <w:rFonts w:hint="eastAsia" w:ascii="仿宋_GB2312" w:hAnsi="仿宋_GB2312" w:eastAsia="仿宋_GB2312" w:cs="仿宋_GB2312"/>
                <w:b w:val="0"/>
                <w:bCs w:val="0"/>
                <w:sz w:val="24"/>
                <w:szCs w:val="24"/>
                <w:lang w:val="en-US" w:eastAsia="zh-CN"/>
              </w:rPr>
              <w:t>设计了感应炉结构、熔炼工艺及炉前处理、金属材料组织及性能检测</w:t>
            </w:r>
            <w:r>
              <w:rPr>
                <w:rFonts w:hint="eastAsia" w:ascii="仿宋_GB2312" w:hAnsi="仿宋_GB2312" w:eastAsia="仿宋_GB2312" w:cs="仿宋_GB2312"/>
                <w:b w:val="0"/>
                <w:bCs w:val="0"/>
                <w:sz w:val="24"/>
                <w:szCs w:val="24"/>
                <w:highlight w:val="none"/>
                <w:lang w:val="en-US" w:eastAsia="zh-Hans"/>
              </w:rPr>
              <w:t>三个</w:t>
            </w:r>
            <w:r>
              <w:rPr>
                <w:rFonts w:hint="eastAsia" w:ascii="仿宋_GB2312" w:hAnsi="仿宋_GB2312" w:eastAsia="仿宋_GB2312" w:cs="仿宋_GB2312"/>
                <w:b w:val="0"/>
                <w:bCs w:val="0"/>
                <w:sz w:val="24"/>
                <w:szCs w:val="24"/>
                <w:highlight w:val="none"/>
                <w:lang w:val="en-US" w:eastAsia="zh-CN"/>
              </w:rPr>
              <w:t>典型的项目化教学案例，直接用于仿真实训，完成不同的虚拟实训任务</w:t>
            </w:r>
            <w:r>
              <w:rPr>
                <w:rFonts w:hint="eastAsia" w:ascii="仿宋_GB2312" w:hAnsi="仿宋_GB2312" w:eastAsia="仿宋_GB2312" w:cs="仿宋_GB2312"/>
                <w:b w:val="0"/>
                <w:bCs w:val="0"/>
                <w:sz w:val="24"/>
                <w:szCs w:val="24"/>
                <w:lang w:val="en-US" w:eastAsia="zh-CN"/>
              </w:rPr>
              <w:t>。</w:t>
            </w:r>
          </w:p>
          <w:p>
            <w:pPr>
              <w:keepNext w:val="0"/>
              <w:keepLines w:val="0"/>
              <w:pageBreakBefore w:val="0"/>
              <w:widowControl w:val="0"/>
              <w:numPr>
                <w:ilvl w:val="0"/>
                <w:numId w:val="1"/>
              </w:numPr>
              <w:kinsoku/>
              <w:wordWrap/>
              <w:overflowPunct/>
              <w:topLinePunct w:val="0"/>
              <w:autoSpaceDE/>
              <w:autoSpaceDN/>
              <w:bidi w:val="0"/>
              <w:adjustRightInd/>
              <w:snapToGrid/>
              <w:spacing w:line="560" w:lineRule="exact"/>
              <w:ind w:firstLine="482" w:firstLineChars="200"/>
              <w:jc w:val="left"/>
              <w:textAlignment w:val="auto"/>
              <w:rPr>
                <w:rFonts w:ascii="仿宋_GB2312" w:hAnsi="黑体" w:eastAsia="仿宋_GB2312" w:cs="黑体"/>
                <w:sz w:val="24"/>
                <w:szCs w:val="24"/>
              </w:rPr>
            </w:pPr>
            <w:r>
              <w:rPr>
                <w:rFonts w:hint="eastAsia" w:ascii="仿宋_GB2312" w:hAnsi="仿宋_GB2312" w:eastAsia="仿宋_GB2312" w:cs="仿宋_GB2312"/>
                <w:b/>
                <w:bCs/>
                <w:sz w:val="24"/>
                <w:szCs w:val="24"/>
                <w:highlight w:val="none"/>
                <w:lang w:val="en-US" w:eastAsia="zh-CN"/>
              </w:rPr>
              <w:t>软件交互手法</w:t>
            </w:r>
            <w:r>
              <w:rPr>
                <w:rFonts w:hint="eastAsia" w:ascii="仿宋_GB2312" w:hAnsi="仿宋_GB2312" w:eastAsia="仿宋_GB2312" w:cs="仿宋_GB2312"/>
                <w:b w:val="0"/>
                <w:bCs w:val="0"/>
                <w:sz w:val="24"/>
                <w:szCs w:val="24"/>
                <w:highlight w:val="none"/>
                <w:lang w:val="en-US" w:eastAsia="zh-CN"/>
              </w:rPr>
              <w:t>：通过动画、视频</w:t>
            </w:r>
            <w:r>
              <w:rPr>
                <w:rFonts w:hint="default" w:ascii="仿宋_GB2312" w:hAnsi="仿宋_GB2312" w:eastAsia="仿宋_GB2312" w:cs="仿宋_GB2312"/>
                <w:b w:val="0"/>
                <w:bCs w:val="0"/>
                <w:sz w:val="24"/>
                <w:szCs w:val="24"/>
                <w:highlight w:val="none"/>
                <w:lang w:eastAsia="zh-Hans"/>
              </w:rPr>
              <w:t>、</w:t>
            </w:r>
            <w:r>
              <w:rPr>
                <w:rFonts w:hint="eastAsia" w:ascii="仿宋_GB2312" w:hAnsi="仿宋_GB2312" w:eastAsia="仿宋_GB2312" w:cs="仿宋_GB2312"/>
                <w:b w:val="0"/>
                <w:bCs w:val="0"/>
                <w:sz w:val="24"/>
                <w:szCs w:val="24"/>
                <w:highlight w:val="none"/>
                <w:lang w:val="en-US" w:eastAsia="zh-CN"/>
              </w:rPr>
              <w:t>图文</w:t>
            </w:r>
            <w:r>
              <w:rPr>
                <w:rFonts w:hint="default" w:ascii="仿宋_GB2312" w:hAnsi="仿宋_GB2312" w:eastAsia="仿宋_GB2312" w:cs="仿宋_GB2312"/>
                <w:b w:val="0"/>
                <w:bCs w:val="0"/>
                <w:sz w:val="24"/>
                <w:szCs w:val="24"/>
                <w:highlight w:val="none"/>
                <w:lang w:eastAsia="zh-CN"/>
              </w:rPr>
              <w:t>、</w:t>
            </w:r>
            <w:r>
              <w:rPr>
                <w:rFonts w:hint="eastAsia" w:ascii="仿宋_GB2312" w:hAnsi="仿宋_GB2312" w:eastAsia="仿宋_GB2312" w:cs="仿宋_GB2312"/>
                <w:b w:val="0"/>
                <w:bCs w:val="0"/>
                <w:sz w:val="24"/>
                <w:szCs w:val="24"/>
                <w:highlight w:val="none"/>
                <w:lang w:val="en-US" w:eastAsia="zh-Hans"/>
              </w:rPr>
              <w:t>引出线</w:t>
            </w:r>
            <w:r>
              <w:rPr>
                <w:rFonts w:hint="default" w:ascii="仿宋_GB2312" w:hAnsi="仿宋_GB2312" w:eastAsia="仿宋_GB2312" w:cs="仿宋_GB2312"/>
                <w:b w:val="0"/>
                <w:bCs w:val="0"/>
                <w:sz w:val="24"/>
                <w:szCs w:val="24"/>
                <w:highlight w:val="none"/>
                <w:lang w:eastAsia="zh-Hans"/>
              </w:rPr>
              <w:t>、</w:t>
            </w:r>
            <w:r>
              <w:rPr>
                <w:rFonts w:hint="eastAsia" w:ascii="仿宋_GB2312" w:hAnsi="仿宋_GB2312" w:eastAsia="仿宋_GB2312" w:cs="仿宋_GB2312"/>
                <w:b w:val="0"/>
                <w:bCs w:val="0"/>
                <w:sz w:val="24"/>
                <w:szCs w:val="24"/>
                <w:highlight w:val="none"/>
                <w:lang w:val="en-US" w:eastAsia="zh-Hans"/>
              </w:rPr>
              <w:t>画中画</w:t>
            </w:r>
            <w:r>
              <w:rPr>
                <w:rFonts w:hint="default" w:ascii="仿宋_GB2312" w:hAnsi="仿宋_GB2312" w:eastAsia="仿宋_GB2312" w:cs="仿宋_GB2312"/>
                <w:b w:val="0"/>
                <w:bCs w:val="0"/>
                <w:sz w:val="24"/>
                <w:szCs w:val="24"/>
                <w:highlight w:val="none"/>
                <w:lang w:eastAsia="zh-Hans"/>
              </w:rPr>
              <w:t>、</w:t>
            </w:r>
            <w:r>
              <w:rPr>
                <w:rFonts w:hint="eastAsia" w:ascii="仿宋_GB2312" w:hAnsi="仿宋_GB2312" w:eastAsia="仿宋_GB2312" w:cs="仿宋_GB2312"/>
                <w:b w:val="0"/>
                <w:bCs w:val="0"/>
                <w:sz w:val="24"/>
                <w:szCs w:val="24"/>
                <w:highlight w:val="none"/>
                <w:lang w:val="en-US" w:eastAsia="zh-Hans"/>
              </w:rPr>
              <w:t>高亮</w:t>
            </w:r>
            <w:r>
              <w:rPr>
                <w:rFonts w:hint="eastAsia" w:ascii="仿宋_GB2312" w:hAnsi="仿宋_GB2312" w:eastAsia="仿宋_GB2312" w:cs="仿宋_GB2312"/>
                <w:b w:val="0"/>
                <w:bCs w:val="0"/>
                <w:sz w:val="24"/>
                <w:szCs w:val="24"/>
                <w:highlight w:val="none"/>
                <w:lang w:val="en-US" w:eastAsia="zh-CN"/>
              </w:rPr>
              <w:t>等方式对</w:t>
            </w:r>
            <w:r>
              <w:rPr>
                <w:rFonts w:hint="eastAsia" w:ascii="仿宋_GB2312" w:hAnsi="黑体" w:eastAsia="仿宋_GB2312"/>
                <w:kern w:val="0"/>
                <w:sz w:val="24"/>
                <w:szCs w:val="24"/>
              </w:rPr>
              <w:t>高速/重载铁路撤叉材料制备</w:t>
            </w:r>
            <w:r>
              <w:rPr>
                <w:rFonts w:hint="eastAsia" w:ascii="仿宋_GB2312" w:hAnsi="黑体" w:eastAsia="仿宋_GB2312"/>
                <w:kern w:val="0"/>
                <w:sz w:val="24"/>
                <w:szCs w:val="24"/>
                <w:lang w:val="en-US" w:eastAsia="zh-Hans"/>
              </w:rPr>
              <w:t>与服役性能表征</w:t>
            </w:r>
            <w:r>
              <w:rPr>
                <w:rFonts w:hint="eastAsia" w:ascii="仿宋_GB2312" w:hAnsi="仿宋_GB2312" w:eastAsia="仿宋_GB2312" w:cs="仿宋_GB2312"/>
                <w:b w:val="0"/>
                <w:bCs w:val="0"/>
                <w:sz w:val="24"/>
                <w:szCs w:val="24"/>
                <w:highlight w:val="none"/>
                <w:lang w:val="en-US" w:eastAsia="zh-CN"/>
              </w:rPr>
              <w:t>的全过程进行讲解，</w:t>
            </w:r>
            <w:r>
              <w:rPr>
                <w:rFonts w:hint="eastAsia" w:ascii="仿宋_GB2312" w:hAnsi="仿宋_GB2312" w:eastAsia="仿宋_GB2312" w:cs="仿宋_GB2312"/>
                <w:b w:val="0"/>
                <w:bCs w:val="0"/>
                <w:sz w:val="24"/>
                <w:szCs w:val="24"/>
                <w:highlight w:val="none"/>
                <w:lang w:val="en-US" w:eastAsia="zh-Hans"/>
              </w:rPr>
              <w:t>并设置操作动作库</w:t>
            </w:r>
            <w:r>
              <w:rPr>
                <w:rFonts w:hint="default" w:ascii="仿宋_GB2312" w:hAnsi="仿宋_GB2312" w:eastAsia="仿宋_GB2312" w:cs="仿宋_GB2312"/>
                <w:b w:val="0"/>
                <w:bCs w:val="0"/>
                <w:sz w:val="24"/>
                <w:szCs w:val="24"/>
                <w:highlight w:val="none"/>
                <w:lang w:eastAsia="zh-Hans"/>
              </w:rPr>
              <w:t>、</w:t>
            </w:r>
            <w:r>
              <w:rPr>
                <w:rFonts w:hint="eastAsia" w:ascii="仿宋_GB2312" w:hAnsi="仿宋_GB2312" w:eastAsia="仿宋_GB2312" w:cs="仿宋_GB2312"/>
                <w:b w:val="0"/>
                <w:bCs w:val="0"/>
                <w:sz w:val="24"/>
                <w:szCs w:val="24"/>
                <w:highlight w:val="none"/>
                <w:lang w:val="en-US" w:eastAsia="zh-Hans"/>
              </w:rPr>
              <w:t>制备工艺参数库</w:t>
            </w:r>
            <w:r>
              <w:rPr>
                <w:rFonts w:hint="default" w:ascii="仿宋_GB2312" w:hAnsi="仿宋_GB2312" w:eastAsia="仿宋_GB2312" w:cs="仿宋_GB2312"/>
                <w:b w:val="0"/>
                <w:bCs w:val="0"/>
                <w:sz w:val="24"/>
                <w:szCs w:val="24"/>
                <w:highlight w:val="none"/>
                <w:lang w:eastAsia="zh-Hans"/>
              </w:rPr>
              <w:t>（</w:t>
            </w:r>
            <w:r>
              <w:rPr>
                <w:rFonts w:hint="eastAsia" w:ascii="仿宋_GB2312" w:hAnsi="仿宋_GB2312" w:eastAsia="仿宋_GB2312" w:cs="仿宋_GB2312"/>
                <w:b w:val="0"/>
                <w:bCs w:val="0"/>
                <w:sz w:val="24"/>
                <w:szCs w:val="24"/>
                <w:highlight w:val="none"/>
                <w:lang w:val="en-US" w:eastAsia="zh-Hans"/>
              </w:rPr>
              <w:t>如温度</w:t>
            </w:r>
            <w:r>
              <w:rPr>
                <w:rFonts w:hint="default" w:ascii="仿宋_GB2312" w:hAnsi="仿宋_GB2312" w:eastAsia="仿宋_GB2312" w:cs="仿宋_GB2312"/>
                <w:b w:val="0"/>
                <w:bCs w:val="0"/>
                <w:sz w:val="24"/>
                <w:szCs w:val="24"/>
                <w:highlight w:val="none"/>
                <w:lang w:eastAsia="zh-Hans"/>
              </w:rPr>
              <w:t>、</w:t>
            </w:r>
            <w:r>
              <w:rPr>
                <w:rFonts w:hint="eastAsia" w:ascii="仿宋_GB2312" w:hAnsi="仿宋_GB2312" w:eastAsia="仿宋_GB2312" w:cs="仿宋_GB2312"/>
                <w:b w:val="0"/>
                <w:bCs w:val="0"/>
                <w:sz w:val="24"/>
                <w:szCs w:val="24"/>
                <w:highlight w:val="none"/>
                <w:lang w:val="en-US" w:eastAsia="zh-Hans"/>
              </w:rPr>
              <w:t>压力</w:t>
            </w:r>
            <w:r>
              <w:rPr>
                <w:rFonts w:hint="default" w:ascii="仿宋_GB2312" w:hAnsi="仿宋_GB2312" w:eastAsia="仿宋_GB2312" w:cs="仿宋_GB2312"/>
                <w:b w:val="0"/>
                <w:bCs w:val="0"/>
                <w:sz w:val="24"/>
                <w:szCs w:val="24"/>
                <w:highlight w:val="none"/>
                <w:lang w:eastAsia="zh-Hans"/>
              </w:rPr>
              <w:t>、</w:t>
            </w:r>
            <w:r>
              <w:rPr>
                <w:rFonts w:hint="eastAsia" w:ascii="仿宋_GB2312" w:hAnsi="仿宋_GB2312" w:eastAsia="仿宋_GB2312" w:cs="仿宋_GB2312"/>
                <w:b w:val="0"/>
                <w:bCs w:val="0"/>
                <w:sz w:val="24"/>
                <w:szCs w:val="24"/>
                <w:highlight w:val="none"/>
                <w:lang w:val="en-US" w:eastAsia="zh-Hans"/>
              </w:rPr>
              <w:t>硬度等</w:t>
            </w:r>
            <w:r>
              <w:rPr>
                <w:rFonts w:hint="default" w:ascii="仿宋_GB2312" w:hAnsi="仿宋_GB2312" w:eastAsia="仿宋_GB2312" w:cs="仿宋_GB2312"/>
                <w:b w:val="0"/>
                <w:bCs w:val="0"/>
                <w:sz w:val="24"/>
                <w:szCs w:val="24"/>
                <w:highlight w:val="none"/>
                <w:lang w:eastAsia="zh-Hans"/>
              </w:rPr>
              <w:t>）、</w:t>
            </w:r>
            <w:r>
              <w:rPr>
                <w:rFonts w:hint="eastAsia" w:ascii="仿宋_GB2312" w:hAnsi="仿宋_GB2312" w:eastAsia="仿宋_GB2312" w:cs="仿宋_GB2312"/>
                <w:b w:val="0"/>
                <w:bCs w:val="0"/>
                <w:sz w:val="24"/>
                <w:szCs w:val="24"/>
                <w:highlight w:val="none"/>
                <w:lang w:val="en-US" w:eastAsia="zh-Hans"/>
              </w:rPr>
              <w:t>知识点库</w:t>
            </w:r>
            <w:r>
              <w:rPr>
                <w:rFonts w:hint="default" w:ascii="仿宋_GB2312" w:hAnsi="仿宋_GB2312" w:eastAsia="仿宋_GB2312" w:cs="仿宋_GB2312"/>
                <w:b w:val="0"/>
                <w:bCs w:val="0"/>
                <w:sz w:val="24"/>
                <w:szCs w:val="24"/>
                <w:highlight w:val="none"/>
                <w:lang w:eastAsia="zh-Hans"/>
              </w:rPr>
              <w:t>、</w:t>
            </w:r>
            <w:r>
              <w:rPr>
                <w:rFonts w:hint="eastAsia" w:ascii="仿宋_GB2312" w:hAnsi="仿宋_GB2312" w:eastAsia="仿宋_GB2312" w:cs="仿宋_GB2312"/>
                <w:b w:val="0"/>
                <w:bCs w:val="0"/>
                <w:sz w:val="24"/>
                <w:szCs w:val="24"/>
                <w:highlight w:val="none"/>
                <w:lang w:val="en-US" w:eastAsia="zh-Hans"/>
              </w:rPr>
              <w:t>试题库等预设参数</w:t>
            </w:r>
            <w:r>
              <w:rPr>
                <w:rFonts w:hint="eastAsia" w:ascii="仿宋_GB2312" w:hAnsi="仿宋_GB2312" w:eastAsia="仿宋_GB2312" w:cs="仿宋_GB2312"/>
                <w:b w:val="0"/>
                <w:bCs w:val="0"/>
                <w:sz w:val="24"/>
                <w:szCs w:val="24"/>
                <w:highlight w:val="none"/>
                <w:lang w:val="en-US" w:eastAsia="zh-CN"/>
              </w:rPr>
              <w:t>。</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jc w:val="center"/>
        </w:trPr>
        <w:tc>
          <w:tcPr>
            <w:tcW w:w="8572" w:type="dxa"/>
            <w:tcBorders>
              <w:bottom w:val="single" w:color="auto" w:sz="4" w:space="0"/>
            </w:tcBorders>
          </w:tcPr>
          <w:p>
            <w:pPr>
              <w:spacing w:line="288" w:lineRule="auto"/>
              <w:jc w:val="left"/>
              <w:rPr>
                <w:rFonts w:ascii="黑体" w:hAnsi="黑体" w:eastAsia="黑体"/>
                <w:sz w:val="24"/>
                <w:szCs w:val="24"/>
              </w:rPr>
            </w:pPr>
            <w:r>
              <w:rPr>
                <w:rFonts w:hint="eastAsia" w:ascii="黑体" w:hAnsi="黑体" w:eastAsia="黑体"/>
                <w:sz w:val="24"/>
                <w:szCs w:val="24"/>
              </w:rPr>
              <w:t>3-5实验教学过程与实验方法</w:t>
            </w:r>
          </w:p>
          <w:p>
            <w:pPr>
              <w:spacing w:line="288" w:lineRule="auto"/>
              <w:jc w:val="left"/>
              <w:rPr>
                <w:rFonts w:ascii="仿宋_GB2312" w:hAnsi="黑体" w:eastAsia="仿宋_GB2312"/>
                <w:sz w:val="24"/>
                <w:szCs w:val="24"/>
              </w:rPr>
            </w:pPr>
          </w:p>
          <w:p>
            <w:pPr>
              <w:spacing w:line="360" w:lineRule="auto"/>
              <w:ind w:firstLine="482" w:firstLineChars="200"/>
              <w:rPr>
                <w:rFonts w:ascii="仿宋_GB2312" w:hAnsi="仿宋_GB2312" w:eastAsia="仿宋_GB2312" w:cs="仿宋_GB2312"/>
                <w:b/>
                <w:bCs/>
                <w:color w:val="000000"/>
                <w:sz w:val="24"/>
                <w:szCs w:val="24"/>
              </w:rPr>
            </w:pPr>
            <w:r>
              <w:rPr>
                <w:rFonts w:hint="eastAsia" w:ascii="仿宋_GB2312" w:hAnsi="仿宋_GB2312" w:eastAsia="仿宋_GB2312" w:cs="仿宋_GB2312"/>
                <w:b/>
                <w:bCs/>
                <w:color w:val="000000"/>
                <w:sz w:val="24"/>
                <w:szCs w:val="24"/>
              </w:rPr>
              <w:t>理</w:t>
            </w:r>
            <w:r>
              <w:rPr>
                <w:rFonts w:hint="default" w:ascii="仿宋_GB2312" w:hAnsi="仿宋_GB2312" w:eastAsia="仿宋_GB2312" w:cs="仿宋_GB2312"/>
                <w:b/>
                <w:bCs/>
                <w:color w:val="000000"/>
                <w:sz w:val="24"/>
                <w:szCs w:val="24"/>
              </w:rPr>
              <w:t>、</w:t>
            </w:r>
            <w:r>
              <w:rPr>
                <w:rFonts w:hint="eastAsia" w:ascii="仿宋_GB2312" w:hAnsi="仿宋_GB2312" w:eastAsia="仿宋_GB2312" w:cs="仿宋_GB2312"/>
                <w:b/>
                <w:bCs/>
                <w:color w:val="000000"/>
                <w:sz w:val="24"/>
                <w:szCs w:val="24"/>
              </w:rPr>
              <w:t>虚</w:t>
            </w:r>
            <w:r>
              <w:rPr>
                <w:rFonts w:hint="default" w:ascii="仿宋_GB2312" w:hAnsi="仿宋_GB2312" w:eastAsia="仿宋_GB2312" w:cs="仿宋_GB2312"/>
                <w:b/>
                <w:bCs/>
                <w:color w:val="000000"/>
                <w:sz w:val="24"/>
                <w:szCs w:val="24"/>
              </w:rPr>
              <w:t>、</w:t>
            </w:r>
            <w:r>
              <w:rPr>
                <w:rFonts w:hint="eastAsia" w:ascii="仿宋_GB2312" w:hAnsi="仿宋_GB2312" w:eastAsia="仿宋_GB2312" w:cs="仿宋_GB2312"/>
                <w:b/>
                <w:bCs/>
                <w:color w:val="000000"/>
                <w:sz w:val="24"/>
                <w:szCs w:val="24"/>
              </w:rPr>
              <w:t>实一体化教学法</w:t>
            </w:r>
          </w:p>
          <w:p>
            <w:pPr>
              <w:spacing w:line="360" w:lineRule="auto"/>
              <w:ind w:firstLine="480" w:firstLineChars="200"/>
              <w:rPr>
                <w:rFonts w:ascii="仿宋_GB2312" w:hAnsi="仿宋_GB2312" w:eastAsia="仿宋_GB2312" w:cs="仿宋_GB2312"/>
                <w:bCs/>
                <w:color w:val="000000"/>
                <w:sz w:val="24"/>
                <w:szCs w:val="24"/>
              </w:rPr>
            </w:pPr>
            <w:r>
              <w:rPr>
                <w:rFonts w:hint="eastAsia" w:ascii="仿宋_GB2312" w:hAnsi="仿宋_GB2312" w:eastAsia="仿宋_GB2312" w:cs="仿宋_GB2312"/>
                <w:bCs/>
                <w:color w:val="000000"/>
                <w:sz w:val="24"/>
                <w:szCs w:val="24"/>
              </w:rPr>
              <w:t>实验采取理虚实一体化的教学方法，遵循“线下理论课学习——线上虚拟仿真训练——线下实践操作训练”的循环方式，将知识点与技能分别在不同的学习场景中进行学习与训练，促进学生的自主式学习与探究式学习。</w:t>
            </w:r>
          </w:p>
          <w:p>
            <w:pPr>
              <w:spacing w:line="360" w:lineRule="auto"/>
              <w:ind w:firstLine="482" w:firstLineChars="200"/>
              <w:rPr>
                <w:rFonts w:ascii="仿宋_GB2312" w:hAnsi="仿宋_GB2312" w:eastAsia="仿宋_GB2312" w:cs="仿宋_GB2312"/>
                <w:b/>
                <w:bCs/>
                <w:color w:val="000000"/>
                <w:sz w:val="24"/>
                <w:szCs w:val="24"/>
              </w:rPr>
            </w:pPr>
            <w:r>
              <w:rPr>
                <w:rFonts w:hint="eastAsia" w:ascii="仿宋_GB2312" w:hAnsi="仿宋_GB2312" w:eastAsia="仿宋_GB2312" w:cs="仿宋_GB2312"/>
                <w:b/>
                <w:bCs/>
                <w:color w:val="000000"/>
                <w:sz w:val="24"/>
                <w:szCs w:val="24"/>
              </w:rPr>
              <w:t>使用目的：</w:t>
            </w:r>
            <w:r>
              <w:rPr>
                <w:rFonts w:hint="eastAsia" w:ascii="仿宋_GB2312" w:hAnsi="仿宋_GB2312" w:eastAsia="仿宋_GB2312" w:cs="仿宋_GB2312"/>
                <w:bCs/>
                <w:color w:val="000000"/>
                <w:sz w:val="24"/>
                <w:szCs w:val="24"/>
              </w:rPr>
              <w:t>改变传统的理论</w:t>
            </w:r>
            <w:r>
              <w:rPr>
                <w:rFonts w:hint="eastAsia" w:ascii="仿宋_GB2312" w:hAnsi="仿宋_GB2312" w:eastAsia="仿宋_GB2312" w:cs="仿宋_GB2312"/>
                <w:bCs/>
                <w:color w:val="000000"/>
                <w:sz w:val="24"/>
                <w:szCs w:val="24"/>
                <w:lang w:val="en-US" w:eastAsia="zh-Hans"/>
              </w:rPr>
              <w:t>知识学习</w:t>
            </w:r>
            <w:r>
              <w:rPr>
                <w:rFonts w:hint="eastAsia" w:ascii="仿宋_GB2312" w:hAnsi="仿宋_GB2312" w:eastAsia="仿宋_GB2312" w:cs="仿宋_GB2312"/>
                <w:bCs/>
                <w:color w:val="000000"/>
                <w:sz w:val="24"/>
                <w:szCs w:val="24"/>
              </w:rPr>
              <w:t>、案例介绍、实践操作的教学方式，强调“以学生为中心”的教学理念，开放学习资源，促进学生的自主学习。线下理论教学主要是通过探究式学习使学生熟悉与掌握</w:t>
            </w:r>
            <w:r>
              <w:rPr>
                <w:rFonts w:hint="eastAsia" w:ascii="仿宋_GB2312" w:hAnsi="仿宋_GB2312" w:eastAsia="仿宋_GB2312" w:cs="仿宋_GB2312"/>
                <w:bCs/>
                <w:color w:val="000000"/>
                <w:sz w:val="24"/>
                <w:szCs w:val="24"/>
                <w:lang w:val="en-US" w:eastAsia="zh-Hans"/>
              </w:rPr>
              <w:t>中频感应炉</w:t>
            </w:r>
            <w:r>
              <w:rPr>
                <w:rFonts w:hint="eastAsia" w:ascii="仿宋_GB2312" w:hAnsi="仿宋_GB2312" w:eastAsia="仿宋_GB2312" w:cs="仿宋_GB2312"/>
                <w:bCs/>
                <w:color w:val="000000"/>
                <w:sz w:val="24"/>
                <w:szCs w:val="24"/>
              </w:rPr>
              <w:t>基础知识、高速/重载铁路撤叉材料制备</w:t>
            </w:r>
            <w:r>
              <w:rPr>
                <w:rFonts w:hint="eastAsia" w:ascii="仿宋_GB2312" w:hAnsi="仿宋_GB2312" w:eastAsia="仿宋_GB2312" w:cs="仿宋_GB2312"/>
                <w:bCs/>
                <w:color w:val="000000"/>
                <w:sz w:val="24"/>
                <w:szCs w:val="24"/>
                <w:lang w:val="en-US" w:eastAsia="zh-Hans"/>
              </w:rPr>
              <w:t>制备工艺等</w:t>
            </w:r>
            <w:r>
              <w:rPr>
                <w:rFonts w:hint="eastAsia" w:ascii="仿宋_GB2312" w:hAnsi="仿宋_GB2312" w:eastAsia="仿宋_GB2312" w:cs="仿宋_GB2312"/>
                <w:bCs/>
                <w:color w:val="000000"/>
                <w:sz w:val="24"/>
                <w:szCs w:val="24"/>
              </w:rPr>
              <w:t>内容和要点。线上虚拟仿真教学主要以仿真软件为载体，学生通过电脑客户端，可自主选择训练项目内容，充分保障学生学习的空间与时间，并且线上学习主要以实践操作为主，通过</w:t>
            </w:r>
            <w:r>
              <w:rPr>
                <w:rFonts w:hint="eastAsia" w:ascii="仿宋_GB2312" w:hAnsi="仿宋_GB2312" w:eastAsia="仿宋_GB2312" w:cs="仿宋_GB2312"/>
                <w:bCs/>
                <w:color w:val="000000"/>
                <w:sz w:val="24"/>
                <w:szCs w:val="24"/>
                <w:lang w:val="en-US" w:eastAsia="zh-Hans"/>
              </w:rPr>
              <w:t>教练考一体化模式</w:t>
            </w:r>
            <w:r>
              <w:rPr>
                <w:rFonts w:hint="eastAsia" w:ascii="仿宋_GB2312" w:hAnsi="仿宋_GB2312" w:eastAsia="仿宋_GB2312" w:cs="仿宋_GB2312"/>
                <w:bCs/>
                <w:color w:val="000000"/>
                <w:sz w:val="24"/>
                <w:szCs w:val="24"/>
              </w:rPr>
              <w:t>，</w:t>
            </w:r>
            <w:r>
              <w:rPr>
                <w:rFonts w:hint="eastAsia" w:ascii="仿宋_GB2312" w:hAnsi="仿宋_GB2312" w:eastAsia="仿宋_GB2312" w:cs="仿宋_GB2312"/>
                <w:bCs/>
                <w:color w:val="000000"/>
                <w:sz w:val="24"/>
                <w:szCs w:val="24"/>
                <w:lang w:val="en-US" w:eastAsia="zh-Hans"/>
              </w:rPr>
              <w:t>训练学生对中频感应炉结构</w:t>
            </w:r>
            <w:r>
              <w:rPr>
                <w:rFonts w:hint="default" w:ascii="仿宋_GB2312" w:hAnsi="仿宋_GB2312" w:eastAsia="仿宋_GB2312" w:cs="仿宋_GB2312"/>
                <w:bCs/>
                <w:color w:val="000000"/>
                <w:sz w:val="24"/>
                <w:szCs w:val="24"/>
                <w:lang w:eastAsia="zh-Hans"/>
              </w:rPr>
              <w:t>、</w:t>
            </w:r>
            <w:r>
              <w:rPr>
                <w:rFonts w:hint="eastAsia" w:ascii="仿宋_GB2312" w:hAnsi="仿宋_GB2312" w:eastAsia="仿宋_GB2312" w:cs="仿宋_GB2312"/>
                <w:bCs/>
                <w:color w:val="000000"/>
                <w:sz w:val="24"/>
                <w:szCs w:val="24"/>
                <w:lang w:val="en-US" w:eastAsia="zh-Hans"/>
              </w:rPr>
              <w:t>工作原理</w:t>
            </w:r>
            <w:r>
              <w:rPr>
                <w:rFonts w:hint="default" w:ascii="仿宋_GB2312" w:hAnsi="仿宋_GB2312" w:eastAsia="仿宋_GB2312" w:cs="仿宋_GB2312"/>
                <w:bCs/>
                <w:color w:val="000000"/>
                <w:sz w:val="24"/>
                <w:szCs w:val="24"/>
                <w:lang w:eastAsia="zh-Hans"/>
              </w:rPr>
              <w:t>、</w:t>
            </w:r>
            <w:r>
              <w:rPr>
                <w:rFonts w:hint="eastAsia" w:ascii="仿宋_GB2312" w:hAnsi="仿宋_GB2312" w:eastAsia="仿宋_GB2312" w:cs="仿宋_GB2312"/>
                <w:bCs/>
                <w:color w:val="000000"/>
                <w:sz w:val="24"/>
                <w:szCs w:val="24"/>
                <w:lang w:val="en-US" w:eastAsia="zh-Hans"/>
              </w:rPr>
              <w:t>使用操作以及故障维修等内容的掌握能力</w:t>
            </w:r>
            <w:r>
              <w:rPr>
                <w:rFonts w:hint="eastAsia" w:ascii="仿宋_GB2312" w:hAnsi="仿宋_GB2312" w:eastAsia="仿宋_GB2312" w:cs="仿宋_GB2312"/>
                <w:bCs/>
                <w:color w:val="000000"/>
                <w:sz w:val="24"/>
                <w:szCs w:val="24"/>
              </w:rPr>
              <w:t>。线下实践操作训练是指在虚拟仿真训练考核达标的基础上，</w:t>
            </w:r>
            <w:r>
              <w:rPr>
                <w:rFonts w:hint="eastAsia" w:ascii="仿宋_GB2312" w:hAnsi="仿宋_GB2312" w:eastAsia="仿宋_GB2312" w:cs="仿宋_GB2312"/>
                <w:bCs/>
                <w:color w:val="000000"/>
                <w:sz w:val="24"/>
                <w:szCs w:val="24"/>
                <w:lang w:val="en-US" w:eastAsia="zh-Hans"/>
              </w:rPr>
              <w:t>开展相关</w:t>
            </w:r>
            <w:r>
              <w:rPr>
                <w:rFonts w:hint="eastAsia" w:ascii="仿宋_GB2312" w:hAnsi="仿宋_GB2312" w:eastAsia="仿宋_GB2312" w:cs="仿宋_GB2312"/>
                <w:bCs/>
                <w:color w:val="000000"/>
                <w:sz w:val="24"/>
                <w:szCs w:val="24"/>
              </w:rPr>
              <w:t>实践活动。</w:t>
            </w:r>
          </w:p>
          <w:p>
            <w:pPr>
              <w:spacing w:line="360" w:lineRule="auto"/>
              <w:ind w:firstLine="482" w:firstLineChars="200"/>
              <w:rPr>
                <w:rFonts w:ascii="仿宋_GB2312" w:hAnsi="仿宋_GB2312" w:eastAsia="仿宋_GB2312" w:cs="仿宋_GB2312"/>
                <w:bCs/>
                <w:color w:val="000000"/>
                <w:sz w:val="24"/>
                <w:szCs w:val="24"/>
              </w:rPr>
            </w:pPr>
            <w:r>
              <w:rPr>
                <w:rFonts w:hint="eastAsia" w:ascii="仿宋_GB2312" w:hAnsi="仿宋_GB2312" w:eastAsia="仿宋_GB2312" w:cs="仿宋_GB2312"/>
                <w:b/>
                <w:bCs/>
                <w:color w:val="000000"/>
                <w:sz w:val="24"/>
                <w:szCs w:val="24"/>
              </w:rPr>
              <w:t>实施过程：</w:t>
            </w:r>
            <w:r>
              <w:rPr>
                <w:rFonts w:hint="eastAsia" w:ascii="仿宋_GB2312" w:hAnsi="仿宋_GB2312" w:eastAsia="仿宋_GB2312" w:cs="仿宋_GB2312"/>
                <w:bCs/>
                <w:color w:val="000000"/>
                <w:sz w:val="24"/>
                <w:szCs w:val="24"/>
              </w:rPr>
              <w:t>理虚实一体化教学将首先完成理论教学内容，再根据学生学习的情况，自主自由地安排时间，完成虚拟教学内容。最后可有选择性地组织开展实物实训。</w:t>
            </w:r>
          </w:p>
          <w:p>
            <w:pPr>
              <w:spacing w:line="360" w:lineRule="auto"/>
              <w:ind w:firstLine="482" w:firstLineChars="200"/>
              <w:rPr>
                <w:rFonts w:ascii="仿宋_GB2312" w:hAnsi="仿宋_GB2312" w:eastAsia="仿宋_GB2312" w:cs="仿宋_GB2312"/>
                <w:bCs/>
                <w:color w:val="000000"/>
                <w:sz w:val="24"/>
                <w:szCs w:val="24"/>
              </w:rPr>
            </w:pPr>
            <w:r>
              <w:rPr>
                <w:rFonts w:hint="eastAsia" w:ascii="仿宋_GB2312" w:hAnsi="仿宋_GB2312" w:eastAsia="仿宋_GB2312" w:cs="仿宋_GB2312"/>
                <w:b/>
                <w:bCs/>
                <w:color w:val="000000"/>
                <w:sz w:val="24"/>
                <w:szCs w:val="24"/>
              </w:rPr>
              <w:t>实施效果：</w:t>
            </w:r>
            <w:r>
              <w:rPr>
                <w:rFonts w:hint="eastAsia" w:ascii="仿宋_GB2312" w:hAnsi="仿宋_GB2312" w:eastAsia="仿宋_GB2312" w:cs="仿宋_GB2312"/>
                <w:bCs/>
                <w:color w:val="000000"/>
                <w:sz w:val="24"/>
                <w:szCs w:val="24"/>
              </w:rPr>
              <w:t>通过虚拟仿真学习与训练，学生对线下课堂理论教学内容理解将更为清晰，认知更为透彻；虚拟训练则由学生自由评估线下掌握的情况，自由合理地安排线上操作学习并完成考核。线下实践训练能够真实反映理论学习和虚拟仿真训练的学习效果，进一步内化理论学习与实践技能教学成果。</w:t>
            </w:r>
          </w:p>
          <w:p>
            <w:pPr>
              <w:spacing w:line="288" w:lineRule="auto"/>
              <w:ind w:firstLine="120" w:firstLineChars="50"/>
              <w:jc w:val="left"/>
              <w:rPr>
                <w:rFonts w:ascii="仿宋_GB2312" w:hAnsi="仿宋" w:eastAsia="仿宋_GB2312"/>
                <w:sz w:val="24"/>
                <w:szCs w:val="24"/>
              </w:rPr>
            </w:pPr>
          </w:p>
          <w:p>
            <w:pPr>
              <w:spacing w:line="288" w:lineRule="auto"/>
              <w:ind w:firstLine="120" w:firstLineChars="50"/>
              <w:jc w:val="left"/>
              <w:rPr>
                <w:rFonts w:ascii="仿宋_GB2312" w:hAnsi="仿宋" w:eastAsia="仿宋_GB2312"/>
                <w:sz w:val="24"/>
                <w:szCs w:val="24"/>
              </w:rPr>
            </w:pPr>
          </w:p>
          <w:p>
            <w:pPr>
              <w:spacing w:line="288" w:lineRule="auto"/>
              <w:ind w:firstLine="120" w:firstLineChars="50"/>
              <w:jc w:val="left"/>
              <w:rPr>
                <w:rFonts w:ascii="仿宋_GB2312" w:hAnsi="仿宋" w:eastAsia="仿宋_GB2312"/>
                <w:sz w:val="24"/>
                <w:szCs w:val="24"/>
              </w:rPr>
            </w:pPr>
          </w:p>
          <w:p>
            <w:pPr>
              <w:spacing w:line="288" w:lineRule="auto"/>
              <w:ind w:firstLine="120" w:firstLineChars="50"/>
              <w:jc w:val="left"/>
              <w:rPr>
                <w:rFonts w:ascii="仿宋_GB2312" w:hAnsi="仿宋"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017" w:hRule="atLeast"/>
          <w:jc w:val="center"/>
        </w:trPr>
        <w:tc>
          <w:tcPr>
            <w:tcW w:w="8572" w:type="dxa"/>
            <w:tcBorders>
              <w:top w:val="single" w:color="auto" w:sz="4" w:space="0"/>
            </w:tcBorders>
          </w:tcPr>
          <w:p>
            <w:pPr>
              <w:spacing w:line="288" w:lineRule="auto"/>
              <w:jc w:val="left"/>
              <w:rPr>
                <w:rFonts w:ascii="Times New Roman" w:hAnsi="Times New Roman" w:eastAsia="仿宋_GB2312"/>
                <w:sz w:val="24"/>
                <w:szCs w:val="24"/>
              </w:rPr>
            </w:pPr>
            <w:r>
              <w:rPr>
                <w:rFonts w:ascii="黑体" w:hAnsi="黑体" w:eastAsia="黑体"/>
                <w:sz w:val="24"/>
                <w:szCs w:val="24"/>
              </w:rPr>
              <w:t>3-6</w:t>
            </w:r>
            <w:r>
              <w:rPr>
                <w:rFonts w:hint="eastAsia" w:ascii="黑体" w:hAnsi="黑体" w:eastAsia="黑体"/>
                <w:sz w:val="24"/>
                <w:szCs w:val="24"/>
              </w:rPr>
              <w:t>步骤要求</w:t>
            </w:r>
            <w:r>
              <w:rPr>
                <w:rFonts w:hint="eastAsia" w:ascii="Times New Roman" w:hAnsi="Times New Roman" w:eastAsia="仿宋_GB2312"/>
                <w:sz w:val="24"/>
                <w:szCs w:val="24"/>
              </w:rPr>
              <w:t>（不少于10步的学生交互性操作步骤。</w:t>
            </w:r>
            <w:r>
              <w:rPr>
                <w:rFonts w:ascii="Times New Roman" w:hAnsi="Times New Roman" w:eastAsia="仿宋_GB2312"/>
                <w:sz w:val="24"/>
                <w:szCs w:val="24"/>
              </w:rPr>
              <w:t>操作步骤应反映实质性实验交互，系统加载之类的步骤不</w:t>
            </w:r>
            <w:r>
              <w:rPr>
                <w:rFonts w:hint="eastAsia" w:ascii="Times New Roman" w:hAnsi="Times New Roman" w:eastAsia="仿宋_GB2312"/>
                <w:sz w:val="24"/>
                <w:szCs w:val="24"/>
              </w:rPr>
              <w:t>计入在内）</w:t>
            </w:r>
          </w:p>
          <w:p>
            <w:pPr>
              <w:pStyle w:val="16"/>
              <w:numPr>
                <w:ilvl w:val="255"/>
                <w:numId w:val="0"/>
              </w:num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（1）学生交互性操作</w:t>
            </w:r>
            <w:r>
              <w:rPr>
                <w:rFonts w:ascii="Times New Roman" w:hAnsi="Times New Roman" w:eastAsia="仿宋_GB2312"/>
                <w:sz w:val="24"/>
                <w:szCs w:val="24"/>
              </w:rPr>
              <w:t>步骤</w:t>
            </w:r>
            <w:r>
              <w:rPr>
                <w:rFonts w:hint="eastAsia" w:ascii="Times New Roman" w:hAnsi="Times New Roman" w:eastAsia="仿宋_GB2312"/>
                <w:sz w:val="24"/>
                <w:szCs w:val="24"/>
              </w:rPr>
              <w:t xml:space="preserve">，共 </w:t>
            </w:r>
            <w:r>
              <w:rPr>
                <w:rFonts w:hint="default" w:ascii="Times New Roman" w:hAnsi="Times New Roman" w:eastAsia="仿宋_GB2312"/>
                <w:sz w:val="24"/>
                <w:szCs w:val="24"/>
              </w:rPr>
              <w:t>12</w:t>
            </w:r>
            <w:r>
              <w:rPr>
                <w:rFonts w:hint="eastAsia" w:ascii="Times New Roman" w:hAnsi="Times New Roman" w:eastAsia="仿宋_GB2312"/>
                <w:sz w:val="24"/>
                <w:szCs w:val="24"/>
              </w:rPr>
              <w:t xml:space="preserve"> 步</w:t>
            </w:r>
          </w:p>
          <w:tbl>
            <w:tblPr>
              <w:tblStyle w:val="10"/>
              <w:tblW w:w="7938" w:type="dxa"/>
              <w:tblInd w:w="1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1275"/>
              <w:gridCol w:w="1276"/>
              <w:gridCol w:w="1559"/>
              <w:gridCol w:w="851"/>
              <w:gridCol w:w="21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trPr>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步骤序号</w:t>
                  </w:r>
                </w:p>
              </w:tc>
              <w:tc>
                <w:tcPr>
                  <w:tcW w:w="1275"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步骤目标要求</w:t>
                  </w:r>
                </w:p>
              </w:tc>
              <w:tc>
                <w:tcPr>
                  <w:tcW w:w="1276"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步骤合理用时</w:t>
                  </w:r>
                </w:p>
              </w:tc>
              <w:tc>
                <w:tcPr>
                  <w:tcW w:w="1559"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目标达成度赋分模型</w:t>
                  </w:r>
                </w:p>
              </w:tc>
              <w:tc>
                <w:tcPr>
                  <w:tcW w:w="851"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highlight w:val="none"/>
                    </w:rPr>
                    <w:t>步骤满分</w:t>
                  </w:r>
                </w:p>
              </w:tc>
              <w:tc>
                <w:tcPr>
                  <w:tcW w:w="2126"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成绩</w:t>
                  </w:r>
                  <w:r>
                    <w:rPr>
                      <w:rFonts w:ascii="Times New Roman" w:hAnsi="Times New Roman" w:eastAsia="仿宋_GB2312"/>
                      <w:sz w:val="24"/>
                      <w:szCs w:val="24"/>
                    </w:rPr>
                    <w:t>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1</w:t>
                  </w:r>
                </w:p>
              </w:tc>
              <w:tc>
                <w:tcPr>
                  <w:tcW w:w="1275" w:type="dxa"/>
                  <w:vAlign w:val="center"/>
                </w:tcPr>
                <w:p>
                  <w:pPr>
                    <w:spacing w:line="288" w:lineRule="auto"/>
                    <w:jc w:val="both"/>
                    <w:rPr>
                      <w:rFonts w:hint="eastAsia" w:ascii="仿宋" w:hAnsi="仿宋" w:eastAsia="仿宋"/>
                      <w:szCs w:val="21"/>
                      <w:lang w:val="en-US" w:eastAsia="zh-Hans"/>
                    </w:rPr>
                  </w:pPr>
                  <w:r>
                    <w:rPr>
                      <w:rFonts w:hint="eastAsia" w:ascii="仿宋" w:hAnsi="仿宋" w:eastAsia="仿宋"/>
                      <w:szCs w:val="21"/>
                      <w:lang w:val="en-US" w:eastAsia="zh-Hans"/>
                    </w:rPr>
                    <w:t>掌握中频感应炉相关理论知识</w:t>
                  </w:r>
                </w:p>
              </w:tc>
              <w:tc>
                <w:tcPr>
                  <w:tcW w:w="1276" w:type="dxa"/>
                  <w:vAlign w:val="center"/>
                </w:tcPr>
                <w:p>
                  <w:pPr>
                    <w:spacing w:line="288" w:lineRule="auto"/>
                    <w:jc w:val="center"/>
                    <w:rPr>
                      <w:rFonts w:ascii="仿宋" w:hAnsi="仿宋" w:eastAsia="仿宋"/>
                      <w:szCs w:val="21"/>
                    </w:rPr>
                  </w:pPr>
                  <w:r>
                    <w:rPr>
                      <w:rFonts w:ascii="仿宋" w:hAnsi="仿宋" w:eastAsia="仿宋"/>
                      <w:szCs w:val="21"/>
                    </w:rPr>
                    <w:t>4</w:t>
                  </w:r>
                  <w:r>
                    <w:rPr>
                      <w:rFonts w:hint="eastAsia" w:ascii="仿宋" w:hAnsi="仿宋" w:eastAsia="仿宋"/>
                      <w:szCs w:val="21"/>
                      <w:lang w:val="en-US" w:eastAsia="zh-Hans"/>
                    </w:rPr>
                    <w:t>分钟</w:t>
                  </w:r>
                </w:p>
              </w:tc>
              <w:tc>
                <w:tcPr>
                  <w:tcW w:w="1559" w:type="dxa"/>
                  <w:vAlign w:val="center"/>
                </w:tcPr>
                <w:p>
                  <w:pPr>
                    <w:spacing w:line="288" w:lineRule="auto"/>
                    <w:jc w:val="center"/>
                    <w:rPr>
                      <w:rFonts w:hint="eastAsia" w:ascii="仿宋" w:hAnsi="仿宋" w:eastAsia="仿宋"/>
                      <w:szCs w:val="21"/>
                      <w:lang w:val="en-US" w:eastAsia="zh-Hans"/>
                    </w:rPr>
                  </w:pPr>
                  <w:r>
                    <w:rPr>
                      <w:rFonts w:hint="eastAsia" w:ascii="仿宋" w:hAnsi="仿宋" w:eastAsia="仿宋"/>
                      <w:szCs w:val="21"/>
                      <w:lang w:val="en-US" w:eastAsia="zh-Hans"/>
                    </w:rPr>
                    <w:t>无逻辑得分</w:t>
                  </w:r>
                </w:p>
              </w:tc>
              <w:tc>
                <w:tcPr>
                  <w:tcW w:w="851" w:type="dxa"/>
                  <w:vAlign w:val="center"/>
                </w:tcPr>
                <w:p>
                  <w:pPr>
                    <w:spacing w:line="288" w:lineRule="auto"/>
                    <w:jc w:val="center"/>
                    <w:rPr>
                      <w:rFonts w:ascii="仿宋" w:hAnsi="仿宋" w:eastAsia="仿宋"/>
                      <w:szCs w:val="21"/>
                    </w:rPr>
                  </w:pPr>
                </w:p>
              </w:tc>
              <w:tc>
                <w:tcPr>
                  <w:tcW w:w="2126" w:type="dxa"/>
                  <w:vMerge w:val="restart"/>
                  <w:vAlign w:val="center"/>
                </w:tcPr>
                <w:p>
                  <w:pPr>
                    <w:spacing w:line="288" w:lineRule="auto"/>
                    <w:ind w:firstLine="240" w:firstLineChars="100"/>
                    <w:rPr>
                      <w:rFonts w:ascii="Times New Roman" w:hAnsi="Times New Roman" w:eastAsia="仿宋_GB2312"/>
                      <w:sz w:val="24"/>
                      <w:szCs w:val="24"/>
                    </w:rPr>
                  </w:pPr>
                  <w:r>
                    <w:rPr>
                      <w:rFonts w:hint="eastAsia" w:ascii="Times New Roman" w:hAnsi="Times New Roman" w:eastAsia="仿宋_GB2312"/>
                      <w:sz w:val="24"/>
                      <w:szCs w:val="24"/>
                    </w:rPr>
                    <w:sym w:font="Wingdings 2" w:char="0052"/>
                  </w:r>
                  <w:r>
                    <w:rPr>
                      <w:rFonts w:hint="eastAsia" w:ascii="Times New Roman" w:hAnsi="Times New Roman" w:eastAsia="仿宋_GB2312"/>
                      <w:sz w:val="24"/>
                      <w:szCs w:val="24"/>
                    </w:rPr>
                    <w:t>操作</w:t>
                  </w:r>
                  <w:r>
                    <w:rPr>
                      <w:rFonts w:ascii="Times New Roman" w:hAnsi="Times New Roman" w:eastAsia="仿宋_GB2312"/>
                      <w:sz w:val="24"/>
                      <w:szCs w:val="24"/>
                    </w:rPr>
                    <w:t>成绩</w:t>
                  </w:r>
                </w:p>
                <w:p>
                  <w:pPr>
                    <w:spacing w:line="288" w:lineRule="auto"/>
                    <w:ind w:firstLine="240" w:firstLineChars="100"/>
                    <w:rPr>
                      <w:rFonts w:ascii="Times New Roman" w:hAnsi="Times New Roman" w:eastAsia="仿宋_GB2312"/>
                      <w:sz w:val="24"/>
                      <w:szCs w:val="24"/>
                    </w:rPr>
                  </w:pPr>
                  <w:r>
                    <w:rPr>
                      <w:rFonts w:hint="eastAsia" w:ascii="Times New Roman" w:hAnsi="Times New Roman" w:eastAsia="仿宋_GB2312"/>
                      <w:sz w:val="24"/>
                      <w:szCs w:val="24"/>
                    </w:rPr>
                    <w:sym w:font="Wingdings 2" w:char="0052"/>
                  </w:r>
                  <w:r>
                    <w:rPr>
                      <w:rFonts w:ascii="Times New Roman" w:hAnsi="Times New Roman" w:eastAsia="仿宋_GB2312"/>
                      <w:sz w:val="24"/>
                      <w:szCs w:val="24"/>
                    </w:rPr>
                    <w:t>实验报告</w:t>
                  </w:r>
                </w:p>
                <w:p>
                  <w:pPr>
                    <w:spacing w:line="288" w:lineRule="auto"/>
                    <w:ind w:firstLine="240" w:firstLineChars="100"/>
                    <w:rPr>
                      <w:rFonts w:ascii="Times New Roman" w:hAnsi="Times New Roman" w:eastAsia="仿宋_GB2312"/>
                      <w:sz w:val="24"/>
                      <w:szCs w:val="24"/>
                    </w:rPr>
                  </w:pP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预习成绩</w:t>
                  </w:r>
                </w:p>
                <w:p>
                  <w:pPr>
                    <w:spacing w:line="288" w:lineRule="auto"/>
                    <w:rPr>
                      <w:rFonts w:ascii="仿宋" w:hAnsi="仿宋" w:eastAsia="仿宋"/>
                      <w:szCs w:val="21"/>
                    </w:rPr>
                  </w:pPr>
                  <w:r>
                    <w:rPr>
                      <w:rFonts w:hint="eastAsia" w:ascii="Times New Roman" w:hAnsi="Times New Roman" w:eastAsia="仿宋_GB2312"/>
                      <w:sz w:val="24"/>
                      <w:szCs w:val="24"/>
                    </w:rPr>
                    <w:sym w:font="Wingdings 2" w:char="00A3"/>
                  </w:r>
                  <w:r>
                    <w:rPr>
                      <w:rFonts w:ascii="Times New Roman" w:hAnsi="Times New Roman" w:eastAsia="仿宋_GB2312"/>
                      <w:sz w:val="24"/>
                      <w:szCs w:val="24"/>
                    </w:rPr>
                    <w:t>教师评价报告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ascii="仿宋" w:hAnsi="仿宋" w:eastAsia="仿宋"/>
                      <w:szCs w:val="21"/>
                    </w:rPr>
                  </w:pPr>
                  <w:r>
                    <w:rPr>
                      <w:rFonts w:hint="eastAsia" w:ascii="仿宋" w:hAnsi="仿宋" w:eastAsia="仿宋"/>
                      <w:szCs w:val="21"/>
                    </w:rPr>
                    <w:t>2</w:t>
                  </w:r>
                </w:p>
              </w:tc>
              <w:tc>
                <w:tcPr>
                  <w:tcW w:w="1275" w:type="dxa"/>
                  <w:vAlign w:val="center"/>
                </w:tcPr>
                <w:p>
                  <w:pPr>
                    <w:spacing w:line="288" w:lineRule="auto"/>
                    <w:jc w:val="left"/>
                    <w:rPr>
                      <w:rFonts w:ascii="仿宋" w:hAnsi="仿宋" w:eastAsia="仿宋"/>
                      <w:szCs w:val="21"/>
                    </w:rPr>
                  </w:pPr>
                  <w:r>
                    <w:rPr>
                      <w:rFonts w:hint="eastAsia" w:ascii="仿宋" w:hAnsi="仿宋" w:eastAsia="仿宋"/>
                      <w:szCs w:val="21"/>
                      <w:lang w:val="en-US" w:eastAsia="zh-Hans"/>
                    </w:rPr>
                    <w:t>掌握中频感应炉设备结构组成</w:t>
                  </w:r>
                </w:p>
              </w:tc>
              <w:tc>
                <w:tcPr>
                  <w:tcW w:w="1276" w:type="dxa"/>
                  <w:vAlign w:val="center"/>
                </w:tcPr>
                <w:p>
                  <w:pPr>
                    <w:spacing w:line="288" w:lineRule="auto"/>
                    <w:jc w:val="center"/>
                    <w:rPr>
                      <w:rFonts w:ascii="仿宋" w:hAnsi="仿宋" w:eastAsia="仿宋"/>
                      <w:szCs w:val="21"/>
                    </w:rPr>
                  </w:pPr>
                  <w:r>
                    <w:rPr>
                      <w:rFonts w:ascii="仿宋" w:hAnsi="仿宋" w:eastAsia="仿宋"/>
                      <w:szCs w:val="21"/>
                    </w:rPr>
                    <w:t>3</w:t>
                  </w:r>
                  <w:r>
                    <w:rPr>
                      <w:rFonts w:hint="eastAsia" w:ascii="仿宋" w:hAnsi="仿宋" w:eastAsia="仿宋"/>
                      <w:szCs w:val="21"/>
                      <w:lang w:val="en-US" w:eastAsia="zh-Hans"/>
                    </w:rPr>
                    <w:t>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lang w:val="en-US" w:eastAsia="zh-Hans"/>
                    </w:rPr>
                    <w:t>无逻辑得分</w:t>
                  </w:r>
                  <w:r>
                    <w:rPr>
                      <w:rFonts w:hint="default" w:ascii="仿宋" w:hAnsi="仿宋" w:eastAsia="仿宋"/>
                      <w:szCs w:val="21"/>
                      <w:lang w:eastAsia="zh-Hans"/>
                    </w:rPr>
                    <w:t>+</w:t>
                  </w:r>
                  <w:r>
                    <w:rPr>
                      <w:rFonts w:hint="eastAsia" w:ascii="仿宋" w:hAnsi="仿宋" w:eastAsia="仿宋"/>
                      <w:szCs w:val="21"/>
                      <w:lang w:val="en-US" w:eastAsia="zh-Hans"/>
                    </w:rPr>
                    <w:t>严格逻辑得分</w:t>
                  </w:r>
                </w:p>
              </w:tc>
              <w:tc>
                <w:tcPr>
                  <w:tcW w:w="851" w:type="dxa"/>
                  <w:vAlign w:val="center"/>
                </w:tcPr>
                <w:p>
                  <w:pPr>
                    <w:spacing w:line="288" w:lineRule="auto"/>
                    <w:jc w:val="left"/>
                    <w:rPr>
                      <w:rFonts w:ascii="仿宋" w:hAnsi="仿宋" w:eastAsia="仿宋"/>
                      <w:szCs w:val="21"/>
                    </w:rPr>
                  </w:pP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hint="eastAsia" w:ascii="仿宋" w:hAnsi="仿宋" w:eastAsia="仿宋"/>
                      <w:szCs w:val="21"/>
                    </w:rPr>
                  </w:pPr>
                  <w:r>
                    <w:rPr>
                      <w:rFonts w:hint="eastAsia" w:ascii="仿宋" w:hAnsi="仿宋" w:eastAsia="仿宋"/>
                      <w:szCs w:val="21"/>
                    </w:rPr>
                    <w:t>3</w:t>
                  </w:r>
                </w:p>
              </w:tc>
              <w:tc>
                <w:tcPr>
                  <w:tcW w:w="1275" w:type="dxa"/>
                  <w:vAlign w:val="center"/>
                </w:tcPr>
                <w:p>
                  <w:pPr>
                    <w:spacing w:line="288" w:lineRule="auto"/>
                    <w:jc w:val="left"/>
                    <w:rPr>
                      <w:rFonts w:ascii="仿宋" w:hAnsi="仿宋" w:eastAsia="仿宋"/>
                      <w:szCs w:val="21"/>
                    </w:rPr>
                  </w:pPr>
                  <w:r>
                    <w:rPr>
                      <w:rFonts w:hint="eastAsia" w:ascii="仿宋" w:hAnsi="仿宋" w:eastAsia="仿宋"/>
                      <w:szCs w:val="21"/>
                      <w:lang w:val="en-US" w:eastAsia="zh-Hans"/>
                    </w:rPr>
                    <w:t>掌握设备操作与熔炼工艺控制</w:t>
                  </w:r>
                  <w:r>
                    <w:rPr>
                      <w:rFonts w:hint="default" w:ascii="仿宋" w:hAnsi="仿宋" w:eastAsia="仿宋"/>
                      <w:szCs w:val="21"/>
                      <w:lang w:eastAsia="zh-Hans"/>
                    </w:rPr>
                    <w:t>，</w:t>
                  </w:r>
                  <w:r>
                    <w:rPr>
                      <w:rFonts w:ascii="仿宋" w:hAnsi="仿宋" w:eastAsia="仿宋"/>
                      <w:szCs w:val="21"/>
                    </w:rPr>
                    <w:t>开启水循环系统</w:t>
                  </w:r>
                </w:p>
              </w:tc>
              <w:tc>
                <w:tcPr>
                  <w:tcW w:w="1276" w:type="dxa"/>
                  <w:vAlign w:val="center"/>
                </w:tcPr>
                <w:p>
                  <w:pPr>
                    <w:spacing w:line="288" w:lineRule="auto"/>
                    <w:jc w:val="center"/>
                    <w:rPr>
                      <w:rFonts w:ascii="仿宋" w:hAnsi="仿宋" w:eastAsia="仿宋"/>
                      <w:szCs w:val="21"/>
                    </w:rPr>
                  </w:pPr>
                  <w:r>
                    <w:rPr>
                      <w:rFonts w:ascii="仿宋" w:hAnsi="仿宋" w:eastAsia="仿宋"/>
                      <w:szCs w:val="21"/>
                    </w:rPr>
                    <w:t>3</w:t>
                  </w:r>
                  <w:r>
                    <w:rPr>
                      <w:rFonts w:hint="eastAsia" w:ascii="仿宋" w:hAnsi="仿宋" w:eastAsia="仿宋"/>
                      <w:szCs w:val="21"/>
                      <w:lang w:val="en-US" w:eastAsia="zh-Hans"/>
                    </w:rPr>
                    <w:t>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lang w:val="en-US" w:eastAsia="zh-Hans"/>
                    </w:rPr>
                    <w:t>无逻辑得分</w:t>
                  </w:r>
                </w:p>
              </w:tc>
              <w:tc>
                <w:tcPr>
                  <w:tcW w:w="851" w:type="dxa"/>
                  <w:vAlign w:val="center"/>
                </w:tcPr>
                <w:p>
                  <w:pPr>
                    <w:spacing w:line="288" w:lineRule="auto"/>
                    <w:jc w:val="left"/>
                    <w:rPr>
                      <w:rFonts w:ascii="仿宋" w:hAnsi="仿宋" w:eastAsia="仿宋"/>
                      <w:szCs w:val="21"/>
                    </w:rPr>
                  </w:pP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hint="eastAsia" w:ascii="仿宋" w:hAnsi="仿宋" w:eastAsia="仿宋"/>
                      <w:szCs w:val="21"/>
                    </w:rPr>
                  </w:pPr>
                  <w:r>
                    <w:rPr>
                      <w:rFonts w:hint="default" w:ascii="仿宋" w:hAnsi="仿宋" w:eastAsia="仿宋"/>
                      <w:szCs w:val="21"/>
                    </w:rPr>
                    <w:t>4</w:t>
                  </w:r>
                </w:p>
              </w:tc>
              <w:tc>
                <w:tcPr>
                  <w:tcW w:w="1275" w:type="dxa"/>
                  <w:vAlign w:val="center"/>
                </w:tcPr>
                <w:p>
                  <w:pPr>
                    <w:spacing w:line="288" w:lineRule="auto"/>
                    <w:jc w:val="left"/>
                    <w:rPr>
                      <w:rFonts w:ascii="仿宋" w:hAnsi="仿宋" w:eastAsia="仿宋"/>
                      <w:szCs w:val="21"/>
                    </w:rPr>
                  </w:pPr>
                  <w:r>
                    <w:rPr>
                      <w:rFonts w:hint="eastAsia" w:ascii="仿宋" w:hAnsi="仿宋" w:eastAsia="仿宋"/>
                      <w:szCs w:val="21"/>
                      <w:lang w:val="en-US" w:eastAsia="zh-Hans"/>
                    </w:rPr>
                    <w:t>掌握设备操作与</w:t>
                  </w:r>
                  <w:r>
                    <w:rPr>
                      <w:rFonts w:hint="eastAsia" w:ascii="仿宋" w:hAnsi="仿宋" w:eastAsia="仿宋"/>
                      <w:szCs w:val="21"/>
                    </w:rPr>
                    <w:t>熔炼</w:t>
                  </w:r>
                  <w:r>
                    <w:rPr>
                      <w:rFonts w:ascii="仿宋" w:hAnsi="仿宋" w:eastAsia="仿宋"/>
                      <w:szCs w:val="21"/>
                    </w:rPr>
                    <w:t>工艺过程控制，炉体加料</w:t>
                  </w:r>
                </w:p>
              </w:tc>
              <w:tc>
                <w:tcPr>
                  <w:tcW w:w="1276" w:type="dxa"/>
                  <w:vAlign w:val="center"/>
                </w:tcPr>
                <w:p>
                  <w:pPr>
                    <w:spacing w:line="288" w:lineRule="auto"/>
                    <w:jc w:val="center"/>
                    <w:rPr>
                      <w:rFonts w:ascii="仿宋" w:hAnsi="仿宋" w:eastAsia="仿宋"/>
                      <w:szCs w:val="21"/>
                    </w:rPr>
                  </w:pPr>
                  <w:r>
                    <w:rPr>
                      <w:rFonts w:ascii="仿宋" w:hAnsi="仿宋" w:eastAsia="仿宋"/>
                      <w:szCs w:val="21"/>
                    </w:rPr>
                    <w:t>4</w:t>
                  </w:r>
                  <w:r>
                    <w:rPr>
                      <w:rFonts w:hint="eastAsia" w:ascii="仿宋" w:hAnsi="仿宋" w:eastAsia="仿宋"/>
                      <w:szCs w:val="21"/>
                      <w:lang w:val="en-US" w:eastAsia="zh-Hans"/>
                    </w:rPr>
                    <w:t>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lang w:val="en-US" w:eastAsia="zh-Hans"/>
                    </w:rPr>
                    <w:t>无逻辑得分</w:t>
                  </w:r>
                  <w:r>
                    <w:rPr>
                      <w:rFonts w:hint="default" w:ascii="仿宋" w:hAnsi="仿宋" w:eastAsia="仿宋"/>
                      <w:szCs w:val="21"/>
                      <w:lang w:eastAsia="zh-Hans"/>
                    </w:rPr>
                    <w:t>+</w:t>
                  </w:r>
                  <w:r>
                    <w:rPr>
                      <w:rFonts w:hint="eastAsia" w:ascii="仿宋" w:hAnsi="仿宋" w:eastAsia="仿宋"/>
                      <w:szCs w:val="21"/>
                      <w:lang w:val="en-US" w:eastAsia="zh-Hans"/>
                    </w:rPr>
                    <w:t>严格逻辑得分</w:t>
                  </w:r>
                </w:p>
              </w:tc>
              <w:tc>
                <w:tcPr>
                  <w:tcW w:w="851" w:type="dxa"/>
                  <w:vAlign w:val="center"/>
                </w:tcPr>
                <w:p>
                  <w:pPr>
                    <w:spacing w:line="288" w:lineRule="auto"/>
                    <w:jc w:val="left"/>
                    <w:rPr>
                      <w:rFonts w:ascii="仿宋" w:hAnsi="仿宋" w:eastAsia="仿宋"/>
                      <w:szCs w:val="21"/>
                    </w:rPr>
                  </w:pP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ascii="仿宋" w:hAnsi="仿宋" w:eastAsia="仿宋"/>
                      <w:szCs w:val="21"/>
                    </w:rPr>
                  </w:pPr>
                  <w:r>
                    <w:rPr>
                      <w:rFonts w:ascii="仿宋" w:hAnsi="仿宋" w:eastAsia="仿宋"/>
                      <w:szCs w:val="21"/>
                    </w:rPr>
                    <w:t>5</w:t>
                  </w:r>
                </w:p>
              </w:tc>
              <w:tc>
                <w:tcPr>
                  <w:tcW w:w="1275" w:type="dxa"/>
                  <w:vAlign w:val="center"/>
                </w:tcPr>
                <w:p>
                  <w:pPr>
                    <w:spacing w:line="288" w:lineRule="auto"/>
                    <w:jc w:val="left"/>
                    <w:rPr>
                      <w:rFonts w:ascii="仿宋" w:hAnsi="仿宋" w:eastAsia="仿宋"/>
                      <w:szCs w:val="21"/>
                    </w:rPr>
                  </w:pPr>
                  <w:r>
                    <w:rPr>
                      <w:rFonts w:hint="eastAsia" w:ascii="仿宋" w:hAnsi="仿宋" w:eastAsia="仿宋"/>
                      <w:szCs w:val="21"/>
                      <w:lang w:val="en-US" w:eastAsia="zh-Hans"/>
                    </w:rPr>
                    <w:t>掌握设备操作与</w:t>
                  </w:r>
                  <w:r>
                    <w:rPr>
                      <w:rFonts w:hint="eastAsia" w:ascii="仿宋" w:hAnsi="仿宋" w:eastAsia="仿宋"/>
                      <w:szCs w:val="21"/>
                    </w:rPr>
                    <w:t>熔炼</w:t>
                  </w:r>
                  <w:r>
                    <w:rPr>
                      <w:rFonts w:ascii="仿宋" w:hAnsi="仿宋" w:eastAsia="仿宋"/>
                      <w:szCs w:val="21"/>
                    </w:rPr>
                    <w:t>工艺过程控制，电炉系统启动</w:t>
                  </w:r>
                </w:p>
              </w:tc>
              <w:tc>
                <w:tcPr>
                  <w:tcW w:w="1276" w:type="dxa"/>
                  <w:vAlign w:val="center"/>
                </w:tcPr>
                <w:p>
                  <w:pPr>
                    <w:spacing w:line="288" w:lineRule="auto"/>
                    <w:jc w:val="center"/>
                    <w:rPr>
                      <w:rFonts w:ascii="仿宋" w:hAnsi="仿宋" w:eastAsia="仿宋"/>
                      <w:szCs w:val="21"/>
                    </w:rPr>
                  </w:pPr>
                  <w:r>
                    <w:rPr>
                      <w:rFonts w:ascii="仿宋" w:hAnsi="仿宋" w:eastAsia="仿宋"/>
                      <w:szCs w:val="21"/>
                    </w:rPr>
                    <w:t>2</w:t>
                  </w:r>
                  <w:r>
                    <w:rPr>
                      <w:rFonts w:hint="eastAsia" w:ascii="仿宋" w:hAnsi="仿宋" w:eastAsia="仿宋"/>
                      <w:szCs w:val="21"/>
                      <w:lang w:val="en-US" w:eastAsia="zh-Hans"/>
                    </w:rPr>
                    <w:t>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lang w:val="en-US" w:eastAsia="zh-Hans"/>
                    </w:rPr>
                    <w:t>无逻辑得分</w:t>
                  </w:r>
                </w:p>
              </w:tc>
              <w:tc>
                <w:tcPr>
                  <w:tcW w:w="851" w:type="dxa"/>
                  <w:vAlign w:val="center"/>
                </w:tcPr>
                <w:p>
                  <w:pPr>
                    <w:spacing w:line="288" w:lineRule="auto"/>
                    <w:jc w:val="left"/>
                    <w:rPr>
                      <w:rFonts w:ascii="仿宋" w:hAnsi="仿宋" w:eastAsia="仿宋"/>
                      <w:szCs w:val="21"/>
                    </w:rPr>
                  </w:pP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hint="eastAsia" w:ascii="仿宋" w:hAnsi="仿宋" w:eastAsia="仿宋"/>
                      <w:szCs w:val="21"/>
                    </w:rPr>
                  </w:pPr>
                  <w:r>
                    <w:rPr>
                      <w:rFonts w:hint="default" w:ascii="仿宋" w:hAnsi="仿宋" w:eastAsia="仿宋"/>
                      <w:szCs w:val="21"/>
                    </w:rPr>
                    <w:t>6</w:t>
                  </w:r>
                </w:p>
              </w:tc>
              <w:tc>
                <w:tcPr>
                  <w:tcW w:w="1275" w:type="dxa"/>
                  <w:vAlign w:val="center"/>
                </w:tcPr>
                <w:p>
                  <w:pPr>
                    <w:spacing w:line="288" w:lineRule="auto"/>
                    <w:jc w:val="left"/>
                    <w:rPr>
                      <w:rFonts w:ascii="仿宋" w:hAnsi="仿宋" w:eastAsia="仿宋"/>
                      <w:szCs w:val="21"/>
                    </w:rPr>
                  </w:pPr>
                  <w:r>
                    <w:rPr>
                      <w:rFonts w:hint="eastAsia" w:ascii="仿宋" w:hAnsi="仿宋" w:eastAsia="仿宋"/>
                      <w:szCs w:val="21"/>
                      <w:lang w:val="en-US" w:eastAsia="zh-Hans"/>
                    </w:rPr>
                    <w:t>掌握设备操作与</w:t>
                  </w:r>
                  <w:r>
                    <w:rPr>
                      <w:rFonts w:hint="eastAsia" w:ascii="仿宋" w:hAnsi="仿宋" w:eastAsia="仿宋"/>
                      <w:szCs w:val="21"/>
                    </w:rPr>
                    <w:t>熔炼</w:t>
                  </w:r>
                  <w:r>
                    <w:rPr>
                      <w:rFonts w:ascii="仿宋" w:hAnsi="仿宋" w:eastAsia="仿宋"/>
                      <w:szCs w:val="21"/>
                    </w:rPr>
                    <w:t>工艺过程控制，开启除尘系统</w:t>
                  </w:r>
                </w:p>
              </w:tc>
              <w:tc>
                <w:tcPr>
                  <w:tcW w:w="1276" w:type="dxa"/>
                  <w:vAlign w:val="center"/>
                </w:tcPr>
                <w:p>
                  <w:pPr>
                    <w:spacing w:line="288" w:lineRule="auto"/>
                    <w:jc w:val="center"/>
                    <w:rPr>
                      <w:rFonts w:ascii="仿宋" w:hAnsi="仿宋" w:eastAsia="仿宋"/>
                      <w:szCs w:val="21"/>
                    </w:rPr>
                  </w:pPr>
                  <w:r>
                    <w:rPr>
                      <w:rFonts w:ascii="仿宋" w:hAnsi="仿宋" w:eastAsia="仿宋"/>
                      <w:szCs w:val="21"/>
                    </w:rPr>
                    <w:t>2</w:t>
                  </w:r>
                  <w:r>
                    <w:rPr>
                      <w:rFonts w:hint="eastAsia" w:ascii="仿宋" w:hAnsi="仿宋" w:eastAsia="仿宋"/>
                      <w:szCs w:val="21"/>
                      <w:lang w:val="en-US" w:eastAsia="zh-Hans"/>
                    </w:rPr>
                    <w:t>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lang w:val="en-US" w:eastAsia="zh-Hans"/>
                    </w:rPr>
                    <w:t>无逻辑得分</w:t>
                  </w:r>
                </w:p>
              </w:tc>
              <w:tc>
                <w:tcPr>
                  <w:tcW w:w="851" w:type="dxa"/>
                  <w:vAlign w:val="center"/>
                </w:tcPr>
                <w:p>
                  <w:pPr>
                    <w:spacing w:line="288" w:lineRule="auto"/>
                    <w:jc w:val="left"/>
                    <w:rPr>
                      <w:rFonts w:ascii="仿宋" w:hAnsi="仿宋" w:eastAsia="仿宋"/>
                      <w:szCs w:val="21"/>
                    </w:rPr>
                  </w:pP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hint="eastAsia" w:ascii="仿宋" w:hAnsi="仿宋" w:eastAsia="仿宋"/>
                      <w:szCs w:val="21"/>
                    </w:rPr>
                  </w:pPr>
                  <w:r>
                    <w:rPr>
                      <w:rFonts w:hint="default" w:ascii="仿宋" w:hAnsi="仿宋" w:eastAsia="仿宋"/>
                      <w:szCs w:val="21"/>
                    </w:rPr>
                    <w:t>7</w:t>
                  </w:r>
                </w:p>
              </w:tc>
              <w:tc>
                <w:tcPr>
                  <w:tcW w:w="1275" w:type="dxa"/>
                  <w:vAlign w:val="center"/>
                </w:tcPr>
                <w:p>
                  <w:pPr>
                    <w:spacing w:line="288" w:lineRule="auto"/>
                    <w:jc w:val="left"/>
                    <w:rPr>
                      <w:rFonts w:ascii="仿宋" w:hAnsi="仿宋" w:eastAsia="仿宋"/>
                      <w:szCs w:val="21"/>
                    </w:rPr>
                  </w:pPr>
                  <w:r>
                    <w:rPr>
                      <w:rFonts w:hint="eastAsia" w:ascii="仿宋" w:hAnsi="仿宋" w:eastAsia="仿宋"/>
                      <w:szCs w:val="21"/>
                      <w:lang w:val="en-US" w:eastAsia="zh-Hans"/>
                    </w:rPr>
                    <w:t>掌握设备操作与</w:t>
                  </w:r>
                  <w:r>
                    <w:rPr>
                      <w:rFonts w:hint="eastAsia" w:ascii="仿宋" w:hAnsi="仿宋" w:eastAsia="仿宋"/>
                      <w:szCs w:val="21"/>
                    </w:rPr>
                    <w:t>熔炼</w:t>
                  </w:r>
                  <w:r>
                    <w:rPr>
                      <w:rFonts w:ascii="仿宋" w:hAnsi="仿宋" w:eastAsia="仿宋"/>
                      <w:szCs w:val="21"/>
                    </w:rPr>
                    <w:t>工艺过程控制，倾倒铁水</w:t>
                  </w:r>
                </w:p>
              </w:tc>
              <w:tc>
                <w:tcPr>
                  <w:tcW w:w="1276" w:type="dxa"/>
                  <w:vAlign w:val="center"/>
                </w:tcPr>
                <w:p>
                  <w:pPr>
                    <w:spacing w:line="288" w:lineRule="auto"/>
                    <w:jc w:val="center"/>
                    <w:rPr>
                      <w:rFonts w:ascii="仿宋" w:hAnsi="仿宋" w:eastAsia="仿宋"/>
                      <w:szCs w:val="21"/>
                    </w:rPr>
                  </w:pPr>
                  <w:r>
                    <w:rPr>
                      <w:rFonts w:ascii="仿宋" w:hAnsi="仿宋" w:eastAsia="仿宋"/>
                      <w:szCs w:val="21"/>
                    </w:rPr>
                    <w:t>3</w:t>
                  </w:r>
                  <w:r>
                    <w:rPr>
                      <w:rFonts w:hint="eastAsia" w:ascii="仿宋" w:hAnsi="仿宋" w:eastAsia="仿宋"/>
                      <w:szCs w:val="21"/>
                      <w:lang w:val="en-US" w:eastAsia="zh-Hans"/>
                    </w:rPr>
                    <w:t>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lang w:val="en-US" w:eastAsia="zh-Hans"/>
                    </w:rPr>
                    <w:t>无逻辑得分</w:t>
                  </w:r>
                </w:p>
              </w:tc>
              <w:tc>
                <w:tcPr>
                  <w:tcW w:w="851" w:type="dxa"/>
                  <w:vAlign w:val="center"/>
                </w:tcPr>
                <w:p>
                  <w:pPr>
                    <w:spacing w:line="288" w:lineRule="auto"/>
                    <w:jc w:val="left"/>
                    <w:rPr>
                      <w:rFonts w:ascii="仿宋" w:hAnsi="仿宋" w:eastAsia="仿宋"/>
                      <w:szCs w:val="21"/>
                    </w:rPr>
                  </w:pP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hint="eastAsia" w:ascii="仿宋" w:hAnsi="仿宋" w:eastAsia="仿宋"/>
                      <w:szCs w:val="21"/>
                    </w:rPr>
                  </w:pPr>
                  <w:r>
                    <w:rPr>
                      <w:rFonts w:hint="default" w:ascii="仿宋" w:hAnsi="仿宋" w:eastAsia="仿宋"/>
                      <w:szCs w:val="21"/>
                    </w:rPr>
                    <w:t>8</w:t>
                  </w:r>
                </w:p>
              </w:tc>
              <w:tc>
                <w:tcPr>
                  <w:tcW w:w="1275" w:type="dxa"/>
                  <w:vAlign w:val="center"/>
                </w:tcPr>
                <w:p>
                  <w:pPr>
                    <w:spacing w:line="288" w:lineRule="auto"/>
                    <w:jc w:val="left"/>
                    <w:rPr>
                      <w:rFonts w:ascii="仿宋" w:hAnsi="仿宋" w:eastAsia="仿宋"/>
                      <w:szCs w:val="21"/>
                    </w:rPr>
                  </w:pPr>
                  <w:r>
                    <w:rPr>
                      <w:rFonts w:hint="eastAsia" w:ascii="仿宋" w:hAnsi="仿宋" w:eastAsia="仿宋"/>
                      <w:szCs w:val="21"/>
                      <w:lang w:val="en-US" w:eastAsia="zh-Hans"/>
                    </w:rPr>
                    <w:t>掌握</w:t>
                  </w:r>
                  <w:r>
                    <w:rPr>
                      <w:rFonts w:hint="eastAsia" w:ascii="仿宋" w:hAnsi="仿宋" w:eastAsia="仿宋"/>
                      <w:szCs w:val="21"/>
                    </w:rPr>
                    <w:t>设备故障</w:t>
                  </w:r>
                  <w:r>
                    <w:rPr>
                      <w:rFonts w:hint="eastAsia" w:ascii="仿宋" w:hAnsi="仿宋" w:eastAsia="仿宋"/>
                      <w:szCs w:val="21"/>
                      <w:lang w:val="en-US" w:eastAsia="zh-Hans"/>
                    </w:rPr>
                    <w:t>原因及处理方法</w:t>
                  </w:r>
                </w:p>
              </w:tc>
              <w:tc>
                <w:tcPr>
                  <w:tcW w:w="1276" w:type="dxa"/>
                  <w:vAlign w:val="center"/>
                </w:tcPr>
                <w:p>
                  <w:pPr>
                    <w:spacing w:line="288" w:lineRule="auto"/>
                    <w:jc w:val="center"/>
                    <w:rPr>
                      <w:rFonts w:ascii="仿宋" w:hAnsi="仿宋" w:eastAsia="仿宋"/>
                      <w:szCs w:val="21"/>
                    </w:rPr>
                  </w:pPr>
                  <w:r>
                    <w:rPr>
                      <w:rFonts w:ascii="仿宋" w:hAnsi="仿宋" w:eastAsia="仿宋"/>
                      <w:szCs w:val="21"/>
                    </w:rPr>
                    <w:t>4</w:t>
                  </w:r>
                  <w:r>
                    <w:rPr>
                      <w:rFonts w:hint="eastAsia" w:ascii="仿宋" w:hAnsi="仿宋" w:eastAsia="仿宋"/>
                      <w:szCs w:val="21"/>
                      <w:lang w:val="en-US" w:eastAsia="zh-Hans"/>
                    </w:rPr>
                    <w:t>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lang w:val="en-US" w:eastAsia="zh-Hans"/>
                    </w:rPr>
                    <w:t>无逻辑得分</w:t>
                  </w:r>
                  <w:r>
                    <w:rPr>
                      <w:rFonts w:hint="default" w:ascii="仿宋" w:hAnsi="仿宋" w:eastAsia="仿宋"/>
                      <w:szCs w:val="21"/>
                      <w:lang w:eastAsia="zh-Hans"/>
                    </w:rPr>
                    <w:t>+</w:t>
                  </w:r>
                  <w:r>
                    <w:rPr>
                      <w:rFonts w:hint="eastAsia" w:ascii="仿宋" w:hAnsi="仿宋" w:eastAsia="仿宋"/>
                      <w:szCs w:val="21"/>
                      <w:lang w:val="en-US" w:eastAsia="zh-Hans"/>
                    </w:rPr>
                    <w:t>严格逻辑得分</w:t>
                  </w:r>
                </w:p>
              </w:tc>
              <w:tc>
                <w:tcPr>
                  <w:tcW w:w="851" w:type="dxa"/>
                  <w:vAlign w:val="center"/>
                </w:tcPr>
                <w:p>
                  <w:pPr>
                    <w:spacing w:line="288" w:lineRule="auto"/>
                    <w:jc w:val="left"/>
                    <w:rPr>
                      <w:rFonts w:ascii="仿宋" w:hAnsi="仿宋" w:eastAsia="仿宋"/>
                      <w:szCs w:val="21"/>
                    </w:rPr>
                  </w:pP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hint="default" w:ascii="仿宋" w:hAnsi="仿宋" w:eastAsia="仿宋" w:cstheme="minorBidi"/>
                      <w:kern w:val="2"/>
                      <w:sz w:val="21"/>
                      <w:szCs w:val="21"/>
                      <w:lang w:eastAsia="zh-CN" w:bidi="ar-SA"/>
                    </w:rPr>
                  </w:pPr>
                  <w:r>
                    <w:rPr>
                      <w:rFonts w:hint="default" w:ascii="仿宋" w:hAnsi="仿宋" w:eastAsia="仿宋"/>
                      <w:szCs w:val="21"/>
                    </w:rPr>
                    <w:t>9</w:t>
                  </w:r>
                </w:p>
              </w:tc>
              <w:tc>
                <w:tcPr>
                  <w:tcW w:w="1275" w:type="dxa"/>
                  <w:vAlign w:val="center"/>
                </w:tcPr>
                <w:p>
                  <w:pPr>
                    <w:spacing w:line="288" w:lineRule="auto"/>
                    <w:jc w:val="left"/>
                    <w:rPr>
                      <w:rFonts w:hint="eastAsia" w:ascii="仿宋" w:hAnsi="仿宋" w:eastAsia="仿宋"/>
                      <w:szCs w:val="21"/>
                    </w:rPr>
                  </w:pPr>
                  <w:r>
                    <w:rPr>
                      <w:rFonts w:hint="eastAsia" w:ascii="仿宋" w:hAnsi="仿宋" w:eastAsia="仿宋"/>
                      <w:szCs w:val="21"/>
                      <w:lang w:val="en-US" w:eastAsia="zh-Hans"/>
                    </w:rPr>
                    <w:t>掌握</w:t>
                  </w:r>
                  <w:r>
                    <w:rPr>
                      <w:rFonts w:hint="eastAsia" w:ascii="仿宋" w:hAnsi="仿宋" w:eastAsia="仿宋"/>
                      <w:szCs w:val="21"/>
                    </w:rPr>
                    <w:t>炉前材料组份分析</w:t>
                  </w:r>
                  <w:r>
                    <w:rPr>
                      <w:rFonts w:hint="eastAsia" w:ascii="仿宋" w:hAnsi="仿宋" w:eastAsia="仿宋"/>
                      <w:szCs w:val="21"/>
                      <w:lang w:val="en-US" w:eastAsia="zh-Hans"/>
                    </w:rPr>
                    <w:t>过程与方法</w:t>
                  </w:r>
                </w:p>
              </w:tc>
              <w:tc>
                <w:tcPr>
                  <w:tcW w:w="1276" w:type="dxa"/>
                  <w:vAlign w:val="center"/>
                </w:tcPr>
                <w:p>
                  <w:pPr>
                    <w:spacing w:line="288" w:lineRule="auto"/>
                    <w:jc w:val="center"/>
                    <w:rPr>
                      <w:rFonts w:ascii="仿宋" w:hAnsi="仿宋" w:eastAsia="仿宋"/>
                      <w:szCs w:val="21"/>
                    </w:rPr>
                  </w:pPr>
                  <w:r>
                    <w:rPr>
                      <w:rFonts w:ascii="仿宋" w:hAnsi="仿宋" w:eastAsia="仿宋"/>
                      <w:szCs w:val="21"/>
                    </w:rPr>
                    <w:t>4</w:t>
                  </w:r>
                  <w:r>
                    <w:rPr>
                      <w:rFonts w:hint="eastAsia" w:ascii="仿宋" w:hAnsi="仿宋" w:eastAsia="仿宋"/>
                      <w:szCs w:val="21"/>
                      <w:lang w:val="en-US" w:eastAsia="zh-Hans"/>
                    </w:rPr>
                    <w:t>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lang w:val="en-US" w:eastAsia="zh-Hans"/>
                    </w:rPr>
                    <w:t>无逻辑得分</w:t>
                  </w:r>
                  <w:r>
                    <w:rPr>
                      <w:rFonts w:hint="default" w:ascii="仿宋" w:hAnsi="仿宋" w:eastAsia="仿宋"/>
                      <w:szCs w:val="21"/>
                      <w:lang w:eastAsia="zh-Hans"/>
                    </w:rPr>
                    <w:t>+</w:t>
                  </w:r>
                  <w:r>
                    <w:rPr>
                      <w:rFonts w:hint="eastAsia" w:ascii="仿宋" w:hAnsi="仿宋" w:eastAsia="仿宋"/>
                      <w:szCs w:val="21"/>
                      <w:lang w:val="en-US" w:eastAsia="zh-Hans"/>
                    </w:rPr>
                    <w:t>严格逻辑得分</w:t>
                  </w:r>
                </w:p>
              </w:tc>
              <w:tc>
                <w:tcPr>
                  <w:tcW w:w="851" w:type="dxa"/>
                  <w:vAlign w:val="center"/>
                </w:tcPr>
                <w:p>
                  <w:pPr>
                    <w:spacing w:line="288" w:lineRule="auto"/>
                    <w:jc w:val="left"/>
                    <w:rPr>
                      <w:rFonts w:ascii="仿宋" w:hAnsi="仿宋" w:eastAsia="仿宋"/>
                      <w:szCs w:val="21"/>
                    </w:rPr>
                  </w:pP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hint="default" w:ascii="仿宋" w:hAnsi="仿宋" w:eastAsia="仿宋"/>
                      <w:szCs w:val="21"/>
                    </w:rPr>
                  </w:pPr>
                  <w:r>
                    <w:rPr>
                      <w:rFonts w:hint="default" w:ascii="仿宋" w:hAnsi="仿宋" w:eastAsia="仿宋"/>
                      <w:szCs w:val="21"/>
                    </w:rPr>
                    <w:t>10</w:t>
                  </w:r>
                </w:p>
              </w:tc>
              <w:tc>
                <w:tcPr>
                  <w:tcW w:w="1275" w:type="dxa"/>
                  <w:vAlign w:val="center"/>
                </w:tcPr>
                <w:p>
                  <w:pPr>
                    <w:spacing w:line="288" w:lineRule="auto"/>
                    <w:jc w:val="left"/>
                    <w:rPr>
                      <w:rFonts w:hint="eastAsia" w:ascii="仿宋" w:hAnsi="仿宋" w:eastAsia="仿宋"/>
                      <w:szCs w:val="21"/>
                      <w:lang w:val="en-US" w:eastAsia="zh-Hans"/>
                    </w:rPr>
                  </w:pPr>
                  <w:r>
                    <w:rPr>
                      <w:rFonts w:hint="eastAsia" w:ascii="仿宋" w:hAnsi="仿宋" w:eastAsia="仿宋"/>
                      <w:szCs w:val="21"/>
                      <w:lang w:val="en-US" w:eastAsia="zh-Hans"/>
                    </w:rPr>
                    <w:t>掌握样品成分测定与质量检验方法</w:t>
                  </w:r>
                </w:p>
              </w:tc>
              <w:tc>
                <w:tcPr>
                  <w:tcW w:w="1276" w:type="dxa"/>
                  <w:vAlign w:val="center"/>
                </w:tcPr>
                <w:p>
                  <w:pPr>
                    <w:spacing w:line="288" w:lineRule="auto"/>
                    <w:jc w:val="center"/>
                    <w:rPr>
                      <w:rFonts w:ascii="仿宋" w:hAnsi="仿宋" w:eastAsia="仿宋"/>
                      <w:szCs w:val="21"/>
                    </w:rPr>
                  </w:pPr>
                  <w:r>
                    <w:rPr>
                      <w:rFonts w:ascii="仿宋" w:hAnsi="仿宋" w:eastAsia="仿宋"/>
                      <w:szCs w:val="21"/>
                    </w:rPr>
                    <w:t>4</w:t>
                  </w:r>
                  <w:r>
                    <w:rPr>
                      <w:rFonts w:hint="eastAsia" w:ascii="仿宋" w:hAnsi="仿宋" w:eastAsia="仿宋"/>
                      <w:szCs w:val="21"/>
                      <w:lang w:val="en-US" w:eastAsia="zh-Hans"/>
                    </w:rPr>
                    <w:t>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lang w:val="en-US" w:eastAsia="zh-Hans"/>
                    </w:rPr>
                    <w:t>无逻辑得分</w:t>
                  </w:r>
                  <w:r>
                    <w:rPr>
                      <w:rFonts w:hint="default" w:ascii="仿宋" w:hAnsi="仿宋" w:eastAsia="仿宋"/>
                      <w:szCs w:val="21"/>
                      <w:lang w:eastAsia="zh-Hans"/>
                    </w:rPr>
                    <w:t>+</w:t>
                  </w:r>
                  <w:r>
                    <w:rPr>
                      <w:rFonts w:hint="eastAsia" w:ascii="仿宋" w:hAnsi="仿宋" w:eastAsia="仿宋"/>
                      <w:szCs w:val="21"/>
                      <w:lang w:val="en-US" w:eastAsia="zh-Hans"/>
                    </w:rPr>
                    <w:t>严格逻辑得分</w:t>
                  </w:r>
                </w:p>
              </w:tc>
              <w:tc>
                <w:tcPr>
                  <w:tcW w:w="851" w:type="dxa"/>
                  <w:vAlign w:val="center"/>
                </w:tcPr>
                <w:p>
                  <w:pPr>
                    <w:spacing w:line="288" w:lineRule="auto"/>
                    <w:jc w:val="left"/>
                    <w:rPr>
                      <w:rFonts w:ascii="仿宋" w:hAnsi="仿宋" w:eastAsia="仿宋"/>
                      <w:szCs w:val="21"/>
                    </w:rPr>
                  </w:pP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hint="eastAsia" w:ascii="仿宋" w:hAnsi="仿宋" w:eastAsia="仿宋" w:cstheme="minorBidi"/>
                      <w:kern w:val="2"/>
                      <w:sz w:val="21"/>
                      <w:szCs w:val="21"/>
                      <w:lang w:eastAsia="zh-CN" w:bidi="ar-SA"/>
                    </w:rPr>
                  </w:pPr>
                  <w:r>
                    <w:rPr>
                      <w:rFonts w:hint="default" w:ascii="仿宋" w:hAnsi="仿宋" w:eastAsia="仿宋"/>
                      <w:szCs w:val="21"/>
                    </w:rPr>
                    <w:t>11</w:t>
                  </w:r>
                </w:p>
              </w:tc>
              <w:tc>
                <w:tcPr>
                  <w:tcW w:w="1275" w:type="dxa"/>
                  <w:vAlign w:val="center"/>
                </w:tcPr>
                <w:p>
                  <w:pPr>
                    <w:spacing w:line="288" w:lineRule="auto"/>
                    <w:jc w:val="left"/>
                    <w:rPr>
                      <w:rFonts w:ascii="仿宋" w:hAnsi="仿宋" w:eastAsia="仿宋"/>
                      <w:szCs w:val="21"/>
                    </w:rPr>
                  </w:pPr>
                  <w:r>
                    <w:rPr>
                      <w:rFonts w:hint="eastAsia" w:ascii="仿宋" w:hAnsi="仿宋" w:eastAsia="仿宋"/>
                      <w:szCs w:val="21"/>
                      <w:lang w:val="en-US" w:eastAsia="zh-Hans"/>
                    </w:rPr>
                    <w:t>掌握</w:t>
                  </w:r>
                  <w:r>
                    <w:rPr>
                      <w:rFonts w:hint="eastAsia" w:ascii="仿宋" w:hAnsi="仿宋" w:eastAsia="仿宋"/>
                      <w:szCs w:val="21"/>
                    </w:rPr>
                    <w:t>热处理工艺与金相观察</w:t>
                  </w:r>
                </w:p>
              </w:tc>
              <w:tc>
                <w:tcPr>
                  <w:tcW w:w="1276" w:type="dxa"/>
                  <w:vAlign w:val="center"/>
                </w:tcPr>
                <w:p>
                  <w:pPr>
                    <w:spacing w:line="288" w:lineRule="auto"/>
                    <w:jc w:val="center"/>
                    <w:rPr>
                      <w:rFonts w:ascii="仿宋" w:hAnsi="仿宋" w:eastAsia="仿宋"/>
                      <w:szCs w:val="21"/>
                    </w:rPr>
                  </w:pPr>
                  <w:r>
                    <w:rPr>
                      <w:rFonts w:ascii="仿宋" w:hAnsi="仿宋" w:eastAsia="仿宋"/>
                      <w:szCs w:val="21"/>
                    </w:rPr>
                    <w:t>4</w:t>
                  </w:r>
                  <w:r>
                    <w:rPr>
                      <w:rFonts w:hint="eastAsia" w:ascii="仿宋" w:hAnsi="仿宋" w:eastAsia="仿宋"/>
                      <w:szCs w:val="21"/>
                      <w:lang w:val="en-US" w:eastAsia="zh-Hans"/>
                    </w:rPr>
                    <w:t>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lang w:val="en-US" w:eastAsia="zh-Hans"/>
                    </w:rPr>
                    <w:t>无逻辑得分</w:t>
                  </w:r>
                  <w:r>
                    <w:rPr>
                      <w:rFonts w:hint="default" w:ascii="仿宋" w:hAnsi="仿宋" w:eastAsia="仿宋"/>
                      <w:szCs w:val="21"/>
                      <w:lang w:eastAsia="zh-Hans"/>
                    </w:rPr>
                    <w:t>+</w:t>
                  </w:r>
                  <w:r>
                    <w:rPr>
                      <w:rFonts w:hint="eastAsia" w:ascii="仿宋" w:hAnsi="仿宋" w:eastAsia="仿宋"/>
                      <w:szCs w:val="21"/>
                      <w:lang w:val="en-US" w:eastAsia="zh-Hans"/>
                    </w:rPr>
                    <w:t>严格逻辑得分</w:t>
                  </w:r>
                </w:p>
              </w:tc>
              <w:tc>
                <w:tcPr>
                  <w:tcW w:w="851" w:type="dxa"/>
                  <w:vAlign w:val="center"/>
                </w:tcPr>
                <w:p>
                  <w:pPr>
                    <w:spacing w:line="288" w:lineRule="auto"/>
                    <w:jc w:val="left"/>
                    <w:rPr>
                      <w:rFonts w:ascii="仿宋" w:hAnsi="仿宋" w:eastAsia="仿宋"/>
                      <w:szCs w:val="21"/>
                    </w:rPr>
                  </w:pP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hint="eastAsia" w:ascii="仿宋" w:hAnsi="仿宋" w:eastAsia="仿宋"/>
                      <w:szCs w:val="21"/>
                    </w:rPr>
                  </w:pPr>
                  <w:r>
                    <w:rPr>
                      <w:rFonts w:hint="default" w:ascii="仿宋" w:hAnsi="仿宋" w:eastAsia="仿宋"/>
                      <w:szCs w:val="21"/>
                    </w:rPr>
                    <w:t>12</w:t>
                  </w:r>
                </w:p>
              </w:tc>
              <w:tc>
                <w:tcPr>
                  <w:tcW w:w="1275" w:type="dxa"/>
                  <w:vAlign w:val="center"/>
                </w:tcPr>
                <w:p>
                  <w:pPr>
                    <w:spacing w:line="288" w:lineRule="auto"/>
                    <w:jc w:val="left"/>
                    <w:rPr>
                      <w:rFonts w:ascii="仿宋" w:hAnsi="仿宋" w:eastAsia="仿宋"/>
                      <w:szCs w:val="21"/>
                    </w:rPr>
                  </w:pPr>
                  <w:r>
                    <w:rPr>
                      <w:rFonts w:hint="eastAsia" w:ascii="仿宋" w:hAnsi="仿宋" w:eastAsia="仿宋"/>
                      <w:szCs w:val="21"/>
                      <w:lang w:val="en-US" w:eastAsia="zh-Hans"/>
                    </w:rPr>
                    <w:t>掌握</w:t>
                  </w:r>
                  <w:r>
                    <w:rPr>
                      <w:rFonts w:hint="eastAsia" w:ascii="仿宋" w:hAnsi="仿宋" w:eastAsia="仿宋"/>
                      <w:szCs w:val="21"/>
                    </w:rPr>
                    <w:t>力学性能试验及测定分析</w:t>
                  </w:r>
                </w:p>
              </w:tc>
              <w:tc>
                <w:tcPr>
                  <w:tcW w:w="1276" w:type="dxa"/>
                  <w:vAlign w:val="center"/>
                </w:tcPr>
                <w:p>
                  <w:pPr>
                    <w:spacing w:line="288" w:lineRule="auto"/>
                    <w:jc w:val="center"/>
                    <w:rPr>
                      <w:rFonts w:ascii="仿宋" w:hAnsi="仿宋" w:eastAsia="仿宋"/>
                      <w:szCs w:val="21"/>
                    </w:rPr>
                  </w:pPr>
                  <w:r>
                    <w:rPr>
                      <w:rFonts w:ascii="仿宋" w:hAnsi="仿宋" w:eastAsia="仿宋"/>
                      <w:szCs w:val="21"/>
                    </w:rPr>
                    <w:t>4</w:t>
                  </w:r>
                  <w:r>
                    <w:rPr>
                      <w:rFonts w:hint="eastAsia" w:ascii="仿宋" w:hAnsi="仿宋" w:eastAsia="仿宋"/>
                      <w:szCs w:val="21"/>
                      <w:lang w:val="en-US" w:eastAsia="zh-Hans"/>
                    </w:rPr>
                    <w:t>分钟</w:t>
                  </w:r>
                </w:p>
              </w:tc>
              <w:tc>
                <w:tcPr>
                  <w:tcW w:w="1559" w:type="dxa"/>
                  <w:vAlign w:val="center"/>
                </w:tcPr>
                <w:p>
                  <w:pPr>
                    <w:spacing w:line="288" w:lineRule="auto"/>
                    <w:jc w:val="center"/>
                    <w:rPr>
                      <w:rFonts w:ascii="仿宋" w:hAnsi="仿宋" w:eastAsia="仿宋"/>
                      <w:szCs w:val="21"/>
                    </w:rPr>
                  </w:pPr>
                  <w:r>
                    <w:rPr>
                      <w:rFonts w:hint="eastAsia" w:ascii="仿宋" w:hAnsi="仿宋" w:eastAsia="仿宋"/>
                      <w:szCs w:val="21"/>
                      <w:lang w:val="en-US" w:eastAsia="zh-Hans"/>
                    </w:rPr>
                    <w:t>无逻辑得分</w:t>
                  </w:r>
                  <w:r>
                    <w:rPr>
                      <w:rFonts w:hint="default" w:ascii="仿宋" w:hAnsi="仿宋" w:eastAsia="仿宋"/>
                      <w:szCs w:val="21"/>
                      <w:lang w:eastAsia="zh-Hans"/>
                    </w:rPr>
                    <w:t>+</w:t>
                  </w:r>
                  <w:r>
                    <w:rPr>
                      <w:rFonts w:hint="eastAsia" w:ascii="仿宋" w:hAnsi="仿宋" w:eastAsia="仿宋"/>
                      <w:szCs w:val="21"/>
                      <w:lang w:val="en-US" w:eastAsia="zh-Hans"/>
                    </w:rPr>
                    <w:t>严格逻辑得分</w:t>
                  </w:r>
                </w:p>
              </w:tc>
              <w:tc>
                <w:tcPr>
                  <w:tcW w:w="851" w:type="dxa"/>
                  <w:vAlign w:val="center"/>
                </w:tcPr>
                <w:p>
                  <w:pPr>
                    <w:spacing w:line="288" w:lineRule="auto"/>
                    <w:jc w:val="left"/>
                    <w:rPr>
                      <w:rFonts w:ascii="仿宋" w:hAnsi="仿宋" w:eastAsia="仿宋"/>
                      <w:szCs w:val="21"/>
                    </w:rPr>
                  </w:pPr>
                </w:p>
              </w:tc>
              <w:tc>
                <w:tcPr>
                  <w:tcW w:w="2126" w:type="dxa"/>
                  <w:vMerge w:val="continue"/>
                  <w:vAlign w:val="center"/>
                </w:tcPr>
                <w:p>
                  <w:pPr>
                    <w:spacing w:line="288" w:lineRule="auto"/>
                    <w:jc w:val="left"/>
                    <w:rPr>
                      <w:rFonts w:ascii="仿宋" w:hAnsi="仿宋" w:eastAsia="仿宋"/>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center"/>
                </w:tcPr>
                <w:p>
                  <w:pPr>
                    <w:spacing w:line="288" w:lineRule="auto"/>
                    <w:jc w:val="center"/>
                    <w:rPr>
                      <w:rFonts w:hint="default" w:ascii="仿宋" w:hAnsi="仿宋" w:eastAsia="仿宋"/>
                      <w:szCs w:val="21"/>
                    </w:rPr>
                  </w:pPr>
                  <w:r>
                    <w:rPr>
                      <w:rFonts w:hint="default" w:ascii="仿宋" w:hAnsi="仿宋" w:eastAsia="仿宋"/>
                      <w:szCs w:val="21"/>
                    </w:rPr>
                    <w:t>13</w:t>
                  </w:r>
                </w:p>
              </w:tc>
              <w:tc>
                <w:tcPr>
                  <w:tcW w:w="1275" w:type="dxa"/>
                  <w:vAlign w:val="center"/>
                </w:tcPr>
                <w:p>
                  <w:pPr>
                    <w:spacing w:line="288" w:lineRule="auto"/>
                    <w:jc w:val="left"/>
                    <w:rPr>
                      <w:rFonts w:ascii="仿宋" w:hAnsi="仿宋" w:eastAsia="仿宋"/>
                      <w:szCs w:val="21"/>
                    </w:rPr>
                  </w:pPr>
                  <w:r>
                    <w:rPr>
                      <w:rFonts w:hint="eastAsia" w:ascii="仿宋" w:hAnsi="仿宋" w:eastAsia="仿宋"/>
                      <w:szCs w:val="21"/>
                      <w:lang w:val="en-US" w:eastAsia="zh-Hans"/>
                    </w:rPr>
                    <w:t>掌握布氏硬度测量</w:t>
                  </w:r>
                  <w:r>
                    <w:rPr>
                      <w:rFonts w:hint="eastAsia" w:ascii="仿宋" w:hAnsi="仿宋" w:eastAsia="仿宋"/>
                      <w:szCs w:val="21"/>
                    </w:rPr>
                    <w:t>分析</w:t>
                  </w:r>
                  <w:r>
                    <w:rPr>
                      <w:rFonts w:hint="eastAsia" w:ascii="仿宋" w:hAnsi="仿宋" w:eastAsia="仿宋"/>
                      <w:szCs w:val="21"/>
                      <w:lang w:val="en-US" w:eastAsia="zh-Hans"/>
                    </w:rPr>
                    <w:t>方法</w:t>
                  </w:r>
                </w:p>
              </w:tc>
              <w:tc>
                <w:tcPr>
                  <w:tcW w:w="1276" w:type="dxa"/>
                  <w:vAlign w:val="center"/>
                </w:tcPr>
                <w:p>
                  <w:pPr>
                    <w:spacing w:line="288" w:lineRule="auto"/>
                    <w:jc w:val="center"/>
                    <w:rPr>
                      <w:rFonts w:ascii="仿宋" w:hAnsi="仿宋" w:eastAsia="仿宋"/>
                      <w:szCs w:val="21"/>
                    </w:rPr>
                  </w:pPr>
                  <w:r>
                    <w:rPr>
                      <w:rFonts w:ascii="仿宋" w:hAnsi="仿宋" w:eastAsia="仿宋"/>
                      <w:szCs w:val="21"/>
                    </w:rPr>
                    <w:t>4</w:t>
                  </w:r>
                  <w:r>
                    <w:rPr>
                      <w:rFonts w:hint="eastAsia" w:ascii="仿宋" w:hAnsi="仿宋" w:eastAsia="仿宋"/>
                      <w:szCs w:val="21"/>
                      <w:lang w:val="en-US" w:eastAsia="zh-Hans"/>
                    </w:rPr>
                    <w:t>分钟</w:t>
                  </w:r>
                </w:p>
              </w:tc>
              <w:tc>
                <w:tcPr>
                  <w:tcW w:w="1559" w:type="dxa"/>
                  <w:vAlign w:val="center"/>
                </w:tcPr>
                <w:p>
                  <w:pPr>
                    <w:spacing w:line="288" w:lineRule="auto"/>
                    <w:jc w:val="left"/>
                    <w:rPr>
                      <w:rFonts w:ascii="仿宋" w:hAnsi="仿宋" w:eastAsia="仿宋"/>
                      <w:szCs w:val="21"/>
                    </w:rPr>
                  </w:pPr>
                  <w:r>
                    <w:rPr>
                      <w:rFonts w:hint="eastAsia" w:ascii="仿宋" w:hAnsi="仿宋" w:eastAsia="仿宋"/>
                      <w:szCs w:val="21"/>
                      <w:lang w:val="en-US" w:eastAsia="zh-Hans"/>
                    </w:rPr>
                    <w:t>无逻辑得分</w:t>
                  </w:r>
                  <w:r>
                    <w:rPr>
                      <w:rFonts w:hint="default" w:ascii="仿宋" w:hAnsi="仿宋" w:eastAsia="仿宋"/>
                      <w:szCs w:val="21"/>
                      <w:lang w:eastAsia="zh-Hans"/>
                    </w:rPr>
                    <w:t>+</w:t>
                  </w:r>
                  <w:r>
                    <w:rPr>
                      <w:rFonts w:hint="eastAsia" w:ascii="仿宋" w:hAnsi="仿宋" w:eastAsia="仿宋"/>
                      <w:szCs w:val="21"/>
                      <w:lang w:val="en-US" w:eastAsia="zh-Hans"/>
                    </w:rPr>
                    <w:t>严格逻辑得分</w:t>
                  </w:r>
                </w:p>
              </w:tc>
              <w:tc>
                <w:tcPr>
                  <w:tcW w:w="851" w:type="dxa"/>
                  <w:vAlign w:val="center"/>
                </w:tcPr>
                <w:p>
                  <w:pPr>
                    <w:spacing w:line="288" w:lineRule="auto"/>
                    <w:jc w:val="left"/>
                    <w:rPr>
                      <w:rFonts w:ascii="仿宋" w:hAnsi="仿宋" w:eastAsia="仿宋"/>
                      <w:szCs w:val="21"/>
                    </w:rPr>
                  </w:pPr>
                </w:p>
              </w:tc>
              <w:tc>
                <w:tcPr>
                  <w:tcW w:w="2126" w:type="dxa"/>
                  <w:vMerge w:val="continue"/>
                  <w:vAlign w:val="center"/>
                </w:tcPr>
                <w:p>
                  <w:pPr>
                    <w:spacing w:line="288" w:lineRule="auto"/>
                    <w:jc w:val="left"/>
                    <w:rPr>
                      <w:rFonts w:ascii="仿宋" w:hAnsi="仿宋" w:eastAsia="仿宋"/>
                      <w:szCs w:val="21"/>
                    </w:rPr>
                  </w:pPr>
                </w:p>
              </w:tc>
            </w:tr>
          </w:tbl>
          <w:p>
            <w:pPr>
              <w:pStyle w:val="16"/>
              <w:numPr>
                <w:ilvl w:val="255"/>
                <w:numId w:val="0"/>
              </w:numPr>
              <w:spacing w:line="288" w:lineRule="auto"/>
              <w:jc w:val="left"/>
              <w:rPr>
                <w:rFonts w:ascii="黑体" w:hAnsi="黑体" w:eastAsia="黑体"/>
                <w:sz w:val="24"/>
                <w:szCs w:val="24"/>
              </w:rPr>
            </w:pPr>
            <w:r>
              <w:rPr>
                <w:rFonts w:hint="eastAsia" w:ascii="Times New Roman" w:hAnsi="Times New Roman" w:eastAsia="仿宋_GB2312"/>
                <w:sz w:val="24"/>
                <w:szCs w:val="24"/>
              </w:rPr>
              <w:t>（2）交互性</w:t>
            </w:r>
            <w:r>
              <w:rPr>
                <w:rFonts w:ascii="Times New Roman" w:hAnsi="Times New Roman" w:eastAsia="仿宋_GB2312"/>
                <w:sz w:val="24"/>
                <w:szCs w:val="24"/>
              </w:rPr>
              <w:t>步骤</w:t>
            </w:r>
            <w:r>
              <w:rPr>
                <w:rFonts w:hint="eastAsia" w:ascii="Times New Roman" w:hAnsi="Times New Roman" w:eastAsia="仿宋_GB2312"/>
                <w:sz w:val="24"/>
                <w:szCs w:val="24"/>
              </w:rPr>
              <w:t>详细</w:t>
            </w:r>
            <w:r>
              <w:rPr>
                <w:rFonts w:ascii="Times New Roman" w:hAnsi="Times New Roman" w:eastAsia="仿宋_GB2312"/>
                <w:sz w:val="24"/>
                <w:szCs w:val="24"/>
              </w:rPr>
              <w:t>说明</w:t>
            </w:r>
          </w:p>
          <w:p>
            <w:pPr>
              <w:spacing w:line="288" w:lineRule="auto"/>
              <w:jc w:val="left"/>
              <w:rPr>
                <w:rFonts w:ascii="黑体" w:hAnsi="黑体" w:eastAsia="黑体"/>
                <w:sz w:val="24"/>
                <w:szCs w:val="24"/>
              </w:rPr>
            </w:pPr>
          </w:p>
          <w:p>
            <w:pPr>
              <w:spacing w:line="288" w:lineRule="auto"/>
              <w:jc w:val="center"/>
              <w:rPr>
                <w:rFonts w:hint="eastAsia" w:ascii="黑体" w:hAnsi="黑体" w:eastAsia="黑体"/>
                <w:sz w:val="24"/>
                <w:szCs w:val="24"/>
                <w:lang w:val="en-US" w:eastAsia="zh-Hans"/>
              </w:rPr>
            </w:pPr>
            <w:r>
              <w:rPr>
                <w:rFonts w:hint="eastAsia" w:ascii="黑体" w:hAnsi="黑体" w:eastAsia="黑体"/>
                <w:sz w:val="24"/>
                <w:szCs w:val="24"/>
                <w:lang w:val="en-US" w:eastAsia="zh-CN"/>
              </w:rPr>
              <w:t>理论知识学习</w:t>
            </w:r>
            <w:r>
              <w:rPr>
                <w:rFonts w:hint="eastAsia" w:ascii="黑体" w:hAnsi="黑体" w:eastAsia="黑体"/>
                <w:sz w:val="24"/>
                <w:szCs w:val="24"/>
                <w:lang w:val="en-US" w:eastAsia="zh-Hans"/>
              </w:rPr>
              <w:t>（</w:t>
            </w:r>
            <w:r>
              <w:rPr>
                <w:rFonts w:hint="default" w:ascii="黑体" w:hAnsi="黑体" w:eastAsia="黑体"/>
                <w:sz w:val="24"/>
                <w:szCs w:val="24"/>
                <w:lang w:eastAsia="zh-CN"/>
              </w:rPr>
              <w:t>5</w:t>
            </w:r>
            <w:r>
              <w:rPr>
                <w:rFonts w:hint="eastAsia" w:ascii="黑体" w:hAnsi="黑体" w:eastAsia="黑体"/>
                <w:sz w:val="24"/>
                <w:szCs w:val="24"/>
                <w:lang w:val="en-US" w:eastAsia="zh-Hans"/>
              </w:rPr>
              <w:t>步）</w:t>
            </w:r>
          </w:p>
          <w:p>
            <w:pPr>
              <w:spacing w:line="360" w:lineRule="auto"/>
              <w:ind w:firstLine="480" w:firstLineChars="200"/>
              <w:jc w:val="left"/>
              <w:rPr>
                <w:rFonts w:hint="default" w:ascii="仿宋" w:hAnsi="仿宋" w:eastAsia="仿宋" w:cs="仿宋"/>
                <w:sz w:val="24"/>
                <w:szCs w:val="24"/>
                <w:highlight w:val="none"/>
                <w:lang w:val="en-US" w:eastAsia="zh-CN"/>
              </w:rPr>
            </w:pPr>
            <w:r>
              <w:rPr>
                <w:rFonts w:hint="eastAsia" w:ascii="仿宋" w:hAnsi="仿宋" w:eastAsia="仿宋" w:cs="仿宋"/>
                <w:sz w:val="24"/>
                <w:szCs w:val="24"/>
                <w:highlight w:val="none"/>
              </w:rPr>
              <w:t>第1步：学生进入</w:t>
            </w:r>
            <w:r>
              <w:rPr>
                <w:rFonts w:hint="eastAsia" w:ascii="仿宋" w:hAnsi="仿宋" w:eastAsia="仿宋" w:cs="仿宋"/>
                <w:sz w:val="24"/>
                <w:szCs w:val="24"/>
                <w:highlight w:val="none"/>
                <w:lang w:val="en-US" w:eastAsia="zh-CN"/>
              </w:rPr>
              <w:t>理论知识学习</w:t>
            </w:r>
            <w:r>
              <w:rPr>
                <w:rFonts w:hint="eastAsia" w:ascii="仿宋" w:hAnsi="仿宋" w:eastAsia="仿宋" w:cs="仿宋"/>
                <w:sz w:val="24"/>
                <w:szCs w:val="24"/>
                <w:highlight w:val="none"/>
              </w:rPr>
              <w:t>模块，</w:t>
            </w:r>
            <w:r>
              <w:rPr>
                <w:rFonts w:hint="eastAsia" w:ascii="仿宋" w:hAnsi="仿宋" w:eastAsia="仿宋" w:cs="仿宋"/>
                <w:sz w:val="24"/>
                <w:szCs w:val="24"/>
                <w:highlight w:val="none"/>
                <w:lang w:val="en-US" w:eastAsia="zh-CN"/>
              </w:rPr>
              <w:t>依次点击相应按钮了解相关知识。</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第2步：</w:t>
            </w:r>
            <w:r>
              <w:rPr>
                <w:rFonts w:hint="eastAsia" w:ascii="仿宋" w:hAnsi="仿宋" w:eastAsia="仿宋" w:cs="仿宋"/>
                <w:sz w:val="24"/>
                <w:szCs w:val="24"/>
                <w:highlight w:val="none"/>
              </w:rPr>
              <w:t>点击感应炉原理</w:t>
            </w:r>
            <w:r>
              <w:rPr>
                <w:rFonts w:hint="eastAsia" w:ascii="仿宋" w:hAnsi="仿宋" w:eastAsia="仿宋" w:cs="仿宋"/>
                <w:sz w:val="24"/>
                <w:szCs w:val="24"/>
                <w:highlight w:val="none"/>
                <w:lang w:val="en-US" w:eastAsia="zh-CN"/>
              </w:rPr>
              <w:t>按钮，</w:t>
            </w:r>
            <w:r>
              <w:rPr>
                <w:rFonts w:hint="eastAsia" w:ascii="仿宋" w:hAnsi="仿宋" w:eastAsia="仿宋" w:cs="仿宋"/>
                <w:sz w:val="24"/>
                <w:szCs w:val="24"/>
                <w:highlight w:val="none"/>
              </w:rPr>
              <w:t>文字介绍</w:t>
            </w:r>
            <w:r>
              <w:rPr>
                <w:rFonts w:hint="eastAsia" w:ascii="仿宋" w:hAnsi="仿宋" w:eastAsia="仿宋" w:cs="仿宋"/>
                <w:sz w:val="24"/>
                <w:szCs w:val="24"/>
                <w:highlight w:val="none"/>
                <w:lang w:val="en-US" w:eastAsia="zh-CN"/>
              </w:rPr>
              <w:t>其原理。</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第3步：</w:t>
            </w:r>
            <w:r>
              <w:rPr>
                <w:rFonts w:hint="eastAsia" w:ascii="仿宋" w:hAnsi="仿宋" w:eastAsia="仿宋" w:cs="仿宋"/>
                <w:sz w:val="24"/>
                <w:szCs w:val="24"/>
                <w:highlight w:val="none"/>
              </w:rPr>
              <w:t>点击感应炉</w:t>
            </w:r>
            <w:r>
              <w:rPr>
                <w:rFonts w:hint="eastAsia" w:ascii="仿宋" w:hAnsi="仿宋" w:eastAsia="仿宋" w:cs="仿宋"/>
                <w:sz w:val="24"/>
                <w:szCs w:val="24"/>
                <w:highlight w:val="none"/>
                <w:lang w:val="en-US" w:eastAsia="zh-CN"/>
              </w:rPr>
              <w:t>分类按钮，</w:t>
            </w:r>
            <w:r>
              <w:rPr>
                <w:rFonts w:hint="eastAsia" w:ascii="仿宋" w:hAnsi="仿宋" w:eastAsia="仿宋" w:cs="仿宋"/>
                <w:sz w:val="24"/>
                <w:szCs w:val="24"/>
                <w:highlight w:val="none"/>
              </w:rPr>
              <w:t>文字介绍</w:t>
            </w:r>
            <w:r>
              <w:rPr>
                <w:rFonts w:hint="eastAsia" w:ascii="仿宋" w:hAnsi="仿宋" w:eastAsia="仿宋" w:cs="仿宋"/>
                <w:sz w:val="24"/>
                <w:szCs w:val="24"/>
                <w:highlight w:val="none"/>
                <w:lang w:val="en-US" w:eastAsia="zh-CN"/>
              </w:rPr>
              <w:t>其分类。</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第4步：</w:t>
            </w:r>
            <w:r>
              <w:rPr>
                <w:rFonts w:hint="eastAsia" w:ascii="仿宋" w:hAnsi="仿宋" w:eastAsia="仿宋" w:cs="仿宋"/>
                <w:sz w:val="24"/>
                <w:szCs w:val="24"/>
                <w:highlight w:val="none"/>
              </w:rPr>
              <w:t>点击感应炉</w:t>
            </w:r>
            <w:r>
              <w:rPr>
                <w:rFonts w:hint="eastAsia" w:ascii="仿宋" w:hAnsi="仿宋" w:eastAsia="仿宋" w:cs="仿宋"/>
                <w:sz w:val="24"/>
                <w:szCs w:val="24"/>
                <w:highlight w:val="none"/>
                <w:lang w:val="en-US" w:eastAsia="zh-CN"/>
              </w:rPr>
              <w:t>优点按钮，</w:t>
            </w:r>
            <w:r>
              <w:rPr>
                <w:rFonts w:hint="eastAsia" w:ascii="仿宋" w:hAnsi="仿宋" w:eastAsia="仿宋" w:cs="仿宋"/>
                <w:sz w:val="24"/>
                <w:szCs w:val="24"/>
                <w:highlight w:val="none"/>
              </w:rPr>
              <w:t>文字介绍</w:t>
            </w:r>
            <w:r>
              <w:rPr>
                <w:rFonts w:hint="eastAsia" w:ascii="仿宋" w:hAnsi="仿宋" w:eastAsia="仿宋" w:cs="仿宋"/>
                <w:sz w:val="24"/>
                <w:szCs w:val="24"/>
                <w:highlight w:val="none"/>
                <w:lang w:val="en-US" w:eastAsia="zh-CN"/>
              </w:rPr>
              <w:t>其优点。</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第5步：</w:t>
            </w:r>
            <w:r>
              <w:rPr>
                <w:rFonts w:hint="eastAsia" w:ascii="仿宋" w:hAnsi="仿宋" w:eastAsia="仿宋" w:cs="仿宋"/>
                <w:sz w:val="24"/>
                <w:szCs w:val="24"/>
                <w:highlight w:val="none"/>
              </w:rPr>
              <w:t>点击感应炉</w:t>
            </w:r>
            <w:r>
              <w:rPr>
                <w:rFonts w:hint="eastAsia" w:ascii="仿宋" w:hAnsi="仿宋" w:eastAsia="仿宋" w:cs="仿宋"/>
                <w:sz w:val="24"/>
                <w:szCs w:val="24"/>
                <w:highlight w:val="none"/>
                <w:lang w:val="en-US" w:eastAsia="zh-CN"/>
              </w:rPr>
              <w:t>组成按钮，</w:t>
            </w:r>
            <w:r>
              <w:rPr>
                <w:rFonts w:hint="eastAsia" w:ascii="仿宋" w:hAnsi="仿宋" w:eastAsia="仿宋" w:cs="仿宋"/>
                <w:sz w:val="24"/>
                <w:szCs w:val="24"/>
                <w:highlight w:val="none"/>
              </w:rPr>
              <w:t>文字介绍</w:t>
            </w:r>
            <w:r>
              <w:rPr>
                <w:rFonts w:hint="eastAsia" w:ascii="仿宋" w:hAnsi="仿宋" w:eastAsia="仿宋" w:cs="仿宋"/>
                <w:sz w:val="24"/>
                <w:szCs w:val="24"/>
                <w:highlight w:val="none"/>
                <w:lang w:val="en-US" w:eastAsia="zh-CN"/>
              </w:rPr>
              <w:t>其组成，包括炉体、液压系统、水冷系统、电控系统。</w:t>
            </w:r>
          </w:p>
          <w:p>
            <w:pPr>
              <w:spacing w:line="360" w:lineRule="auto"/>
              <w:jc w:val="center"/>
              <w:rPr>
                <w:rFonts w:hint="eastAsia"/>
                <w:highlight w:val="none"/>
                <w:lang w:val="en-US" w:eastAsia="zh-CN"/>
              </w:rPr>
            </w:pPr>
            <w:r>
              <w:drawing>
                <wp:inline distT="0" distB="0" distL="0" distR="0">
                  <wp:extent cx="3815080" cy="2138045"/>
                  <wp:effectExtent l="0" t="0" r="20320" b="209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5"/>
                          <a:stretch>
                            <a:fillRect/>
                          </a:stretch>
                        </pic:blipFill>
                        <pic:spPr>
                          <a:xfrm>
                            <a:off x="0" y="0"/>
                            <a:ext cx="3815080" cy="2138045"/>
                          </a:xfrm>
                          <a:prstGeom prst="rect">
                            <a:avLst/>
                          </a:prstGeom>
                        </pic:spPr>
                      </pic:pic>
                    </a:graphicData>
                  </a:graphic>
                </wp:inline>
              </w:drawing>
            </w:r>
          </w:p>
          <w:p>
            <w:pPr>
              <w:spacing w:line="288" w:lineRule="auto"/>
              <w:jc w:val="center"/>
              <w:rPr>
                <w:rFonts w:hint="eastAsia" w:ascii="仿宋" w:hAnsi="仿宋" w:eastAsia="仿宋" w:cs="仿宋"/>
                <w:sz w:val="24"/>
                <w:szCs w:val="24"/>
                <w:highlight w:val="none"/>
                <w:lang w:val="en-US" w:eastAsia="zh-CN"/>
              </w:rPr>
            </w:pPr>
            <w:r>
              <w:rPr>
                <w:rFonts w:hint="eastAsia" w:ascii="黑体" w:hAnsi="黑体" w:eastAsia="黑体"/>
                <w:sz w:val="24"/>
                <w:szCs w:val="24"/>
                <w:lang w:val="en-US" w:eastAsia="zh-CN"/>
              </w:rPr>
              <w:t>中频感应炉</w:t>
            </w:r>
            <w:r>
              <w:rPr>
                <w:rFonts w:hint="eastAsia" w:ascii="黑体" w:hAnsi="黑体" w:eastAsia="黑体"/>
                <w:sz w:val="24"/>
                <w:szCs w:val="24"/>
                <w:lang w:val="en-US" w:eastAsia="zh-Hans"/>
              </w:rPr>
              <w:t>结构</w:t>
            </w:r>
            <w:r>
              <w:rPr>
                <w:rFonts w:hint="eastAsia" w:ascii="黑体" w:hAnsi="黑体" w:eastAsia="黑体"/>
                <w:sz w:val="24"/>
                <w:szCs w:val="24"/>
                <w:lang w:val="en-US" w:eastAsia="zh-CN"/>
              </w:rPr>
              <w:t>（</w:t>
            </w:r>
            <w:r>
              <w:rPr>
                <w:rFonts w:hint="default" w:ascii="黑体" w:hAnsi="黑体" w:eastAsia="黑体"/>
                <w:sz w:val="24"/>
                <w:szCs w:val="24"/>
                <w:lang w:eastAsia="zh-CN"/>
              </w:rPr>
              <w:t>1</w:t>
            </w:r>
            <w:r>
              <w:rPr>
                <w:rFonts w:hint="eastAsia" w:ascii="黑体" w:hAnsi="黑体" w:eastAsia="黑体"/>
                <w:sz w:val="24"/>
                <w:szCs w:val="24"/>
                <w:lang w:val="en-US" w:eastAsia="zh-CN"/>
              </w:rPr>
              <w:t>步）</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第6步：点击进入设备结构介绍界面，介绍该设备的功能。包括电炉系统（电炉控制设备、电炉设备）；水冷系统（水冷控制设备、水冷箱设备、水冷泵设备、冷却泵炉体、冷却配电柜）；除尘系统（除尘控制部分、风机设备）</w:t>
            </w:r>
          </w:p>
          <w:p>
            <w:pPr>
              <w:spacing w:line="288" w:lineRule="auto"/>
              <w:jc w:val="center"/>
              <w:rPr>
                <w:rFonts w:hint="eastAsia" w:ascii="黑体" w:hAnsi="黑体" w:eastAsia="黑体"/>
                <w:sz w:val="24"/>
                <w:szCs w:val="24"/>
                <w:lang w:val="en-US" w:eastAsia="zh-CN"/>
              </w:rPr>
            </w:pPr>
            <w:r>
              <w:drawing>
                <wp:inline distT="0" distB="0" distL="0" distR="0">
                  <wp:extent cx="4011295" cy="2245360"/>
                  <wp:effectExtent l="0" t="0" r="1905" b="1524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stretch>
                            <a:fillRect/>
                          </a:stretch>
                        </pic:blipFill>
                        <pic:spPr>
                          <a:xfrm>
                            <a:off x="0" y="0"/>
                            <a:ext cx="4011295" cy="2245360"/>
                          </a:xfrm>
                          <a:prstGeom prst="rect">
                            <a:avLst/>
                          </a:prstGeom>
                        </pic:spPr>
                      </pic:pic>
                    </a:graphicData>
                  </a:graphic>
                </wp:inline>
              </w:drawing>
            </w:r>
          </w:p>
          <w:p>
            <w:pPr>
              <w:spacing w:line="288" w:lineRule="auto"/>
              <w:jc w:val="center"/>
              <w:rPr>
                <w:rFonts w:hint="eastAsia" w:ascii="黑体" w:hAnsi="黑体" w:eastAsia="黑体"/>
                <w:sz w:val="24"/>
                <w:szCs w:val="24"/>
                <w:lang w:val="en-US" w:eastAsia="zh-CN"/>
              </w:rPr>
            </w:pPr>
            <w:r>
              <w:rPr>
                <w:rFonts w:hint="eastAsia" w:ascii="黑体" w:hAnsi="黑体" w:eastAsia="黑体"/>
                <w:sz w:val="24"/>
                <w:szCs w:val="24"/>
                <w:lang w:val="en-US" w:eastAsia="zh-CN"/>
              </w:rPr>
              <w:t>中频感应炉操作流程（5步）</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rPr>
              <w:t>第</w:t>
            </w:r>
            <w:r>
              <w:rPr>
                <w:rFonts w:hint="eastAsia" w:ascii="仿宋" w:hAnsi="仿宋" w:eastAsia="仿宋" w:cs="仿宋"/>
                <w:sz w:val="24"/>
                <w:szCs w:val="24"/>
                <w:highlight w:val="none"/>
                <w:lang w:val="en-US" w:eastAsia="zh-CN"/>
              </w:rPr>
              <w:t>7</w:t>
            </w:r>
            <w:r>
              <w:rPr>
                <w:rFonts w:hint="eastAsia" w:ascii="仿宋" w:hAnsi="仿宋" w:eastAsia="仿宋" w:cs="仿宋"/>
                <w:sz w:val="24"/>
                <w:szCs w:val="24"/>
                <w:highlight w:val="none"/>
              </w:rPr>
              <w:t>步：</w:t>
            </w:r>
            <w:r>
              <w:rPr>
                <w:rFonts w:hint="eastAsia" w:ascii="仿宋" w:hAnsi="仿宋" w:eastAsia="仿宋" w:cs="仿宋"/>
                <w:sz w:val="24"/>
                <w:szCs w:val="24"/>
                <w:highlight w:val="none"/>
                <w:lang w:val="en-US" w:eastAsia="zh-CN"/>
              </w:rPr>
              <w:t>开启水循环系统，具体包括：</w:t>
            </w:r>
          </w:p>
          <w:p>
            <w:pPr>
              <w:spacing w:line="360" w:lineRule="auto"/>
              <w:ind w:firstLine="480" w:firstLineChars="200"/>
              <w:jc w:val="left"/>
              <w:rPr>
                <w:rFonts w:hint="default" w:ascii="仿宋" w:hAnsi="仿宋" w:eastAsia="仿宋" w:cs="仿宋"/>
                <w:sz w:val="24"/>
                <w:szCs w:val="24"/>
                <w:highlight w:val="none"/>
                <w:lang w:val="en-US" w:eastAsia="zh-CN"/>
              </w:rPr>
            </w:pPr>
            <w:r>
              <w:rPr>
                <w:rFonts w:hint="default" w:ascii="仿宋" w:hAnsi="仿宋" w:eastAsia="仿宋" w:cs="仿宋"/>
                <w:sz w:val="24"/>
                <w:szCs w:val="24"/>
                <w:highlight w:val="none"/>
                <w:lang w:val="en-US" w:eastAsia="zh-CN"/>
              </w:rPr>
              <w:t>1、打开水循环系统电源开关</w:t>
            </w:r>
          </w:p>
          <w:p>
            <w:pPr>
              <w:spacing w:line="360" w:lineRule="auto"/>
              <w:ind w:firstLine="480" w:firstLineChars="200"/>
              <w:jc w:val="left"/>
              <w:rPr>
                <w:rFonts w:hint="default" w:ascii="仿宋" w:hAnsi="仿宋" w:eastAsia="仿宋" w:cs="仿宋"/>
                <w:sz w:val="24"/>
                <w:szCs w:val="24"/>
                <w:highlight w:val="none"/>
                <w:lang w:val="en-US" w:eastAsia="zh-CN"/>
              </w:rPr>
            </w:pPr>
            <w:r>
              <w:rPr>
                <w:rFonts w:hint="default" w:ascii="仿宋" w:hAnsi="仿宋" w:eastAsia="仿宋" w:cs="仿宋"/>
                <w:sz w:val="24"/>
                <w:szCs w:val="24"/>
                <w:highlight w:val="none"/>
                <w:lang w:val="en-US" w:eastAsia="zh-CN"/>
              </w:rPr>
              <w:t>2、调节水冷箱延时时间</w:t>
            </w:r>
          </w:p>
          <w:p>
            <w:pPr>
              <w:spacing w:line="360" w:lineRule="auto"/>
              <w:ind w:firstLine="480" w:firstLineChars="200"/>
              <w:jc w:val="left"/>
              <w:rPr>
                <w:rFonts w:hint="default" w:ascii="仿宋" w:hAnsi="仿宋" w:eastAsia="仿宋" w:cs="仿宋"/>
                <w:sz w:val="24"/>
                <w:szCs w:val="24"/>
                <w:highlight w:val="none"/>
                <w:lang w:val="en-US" w:eastAsia="zh-CN"/>
              </w:rPr>
            </w:pPr>
            <w:r>
              <w:rPr>
                <w:rFonts w:hint="default" w:ascii="仿宋" w:hAnsi="仿宋" w:eastAsia="仿宋" w:cs="仿宋"/>
                <w:sz w:val="24"/>
                <w:szCs w:val="24"/>
                <w:highlight w:val="none"/>
                <w:lang w:val="en-US" w:eastAsia="zh-CN"/>
              </w:rPr>
              <w:t>3.开启风机组开关</w:t>
            </w:r>
          </w:p>
          <w:p>
            <w:pPr>
              <w:spacing w:line="360" w:lineRule="auto"/>
              <w:ind w:firstLine="480" w:firstLineChars="200"/>
              <w:jc w:val="left"/>
              <w:rPr>
                <w:rFonts w:hint="default" w:ascii="仿宋" w:hAnsi="仿宋" w:eastAsia="仿宋" w:cs="仿宋"/>
                <w:sz w:val="24"/>
                <w:szCs w:val="24"/>
                <w:highlight w:val="none"/>
                <w:lang w:val="en-US" w:eastAsia="zh-CN"/>
              </w:rPr>
            </w:pPr>
            <w:r>
              <w:rPr>
                <w:rFonts w:hint="default" w:ascii="仿宋" w:hAnsi="仿宋" w:eastAsia="仿宋" w:cs="仿宋"/>
                <w:sz w:val="24"/>
                <w:szCs w:val="24"/>
                <w:highlight w:val="none"/>
                <w:lang w:val="en-US" w:eastAsia="zh-CN"/>
              </w:rPr>
              <w:t>4.开启喷淋泵开关</w:t>
            </w:r>
          </w:p>
          <w:p>
            <w:pPr>
              <w:spacing w:line="360" w:lineRule="auto"/>
              <w:ind w:firstLine="480" w:firstLineChars="200"/>
              <w:jc w:val="left"/>
              <w:rPr>
                <w:rFonts w:hint="default" w:ascii="仿宋" w:hAnsi="仿宋" w:eastAsia="仿宋" w:cs="仿宋"/>
                <w:sz w:val="24"/>
                <w:szCs w:val="24"/>
                <w:highlight w:val="none"/>
                <w:lang w:val="en-US" w:eastAsia="zh-CN"/>
              </w:rPr>
            </w:pPr>
            <w:r>
              <w:rPr>
                <w:rFonts w:hint="default" w:ascii="仿宋" w:hAnsi="仿宋" w:eastAsia="仿宋" w:cs="仿宋"/>
                <w:sz w:val="24"/>
                <w:szCs w:val="24"/>
                <w:highlight w:val="none"/>
                <w:lang w:val="en-US" w:eastAsia="zh-CN"/>
              </w:rPr>
              <w:t>5.开启电源主泵开关</w:t>
            </w:r>
          </w:p>
          <w:p>
            <w:pPr>
              <w:spacing w:line="360" w:lineRule="auto"/>
              <w:ind w:firstLine="480" w:firstLineChars="200"/>
              <w:jc w:val="left"/>
              <w:rPr>
                <w:rFonts w:hint="default" w:ascii="仿宋" w:hAnsi="仿宋" w:eastAsia="仿宋" w:cs="仿宋"/>
                <w:sz w:val="24"/>
                <w:szCs w:val="24"/>
                <w:highlight w:val="none"/>
                <w:lang w:val="en-US" w:eastAsia="zh-CN"/>
              </w:rPr>
            </w:pPr>
            <w:r>
              <w:rPr>
                <w:rFonts w:hint="default" w:ascii="仿宋" w:hAnsi="仿宋" w:eastAsia="仿宋" w:cs="仿宋"/>
                <w:sz w:val="24"/>
                <w:szCs w:val="24"/>
                <w:highlight w:val="none"/>
                <w:lang w:val="en-US" w:eastAsia="zh-CN"/>
              </w:rPr>
              <w:t>6.开启炉体主泵开关</w:t>
            </w:r>
          </w:p>
          <w:p>
            <w:pPr>
              <w:spacing w:line="360" w:lineRule="auto"/>
              <w:ind w:firstLine="480" w:firstLineChars="200"/>
              <w:jc w:val="left"/>
              <w:rPr>
                <w:rFonts w:hint="default" w:ascii="仿宋" w:hAnsi="仿宋" w:eastAsia="仿宋" w:cs="仿宋"/>
                <w:sz w:val="24"/>
                <w:szCs w:val="24"/>
                <w:highlight w:val="none"/>
                <w:lang w:val="en-US" w:eastAsia="zh-CN"/>
              </w:rPr>
            </w:pPr>
            <w:r>
              <w:rPr>
                <w:rFonts w:hint="default" w:ascii="仿宋" w:hAnsi="仿宋" w:eastAsia="仿宋" w:cs="仿宋"/>
                <w:sz w:val="24"/>
                <w:szCs w:val="24"/>
                <w:highlight w:val="none"/>
                <w:lang w:val="en-US" w:eastAsia="zh-CN"/>
              </w:rPr>
              <w:t>7.开启延时开关</w:t>
            </w:r>
          </w:p>
          <w:p>
            <w:pPr>
              <w:spacing w:line="360" w:lineRule="auto"/>
              <w:ind w:firstLine="480" w:firstLineChars="200"/>
              <w:jc w:val="left"/>
              <w:rPr>
                <w:rFonts w:hint="eastAsia" w:ascii="仿宋" w:hAnsi="仿宋" w:eastAsia="仿宋" w:cs="仿宋"/>
                <w:sz w:val="24"/>
                <w:szCs w:val="24"/>
                <w:highlight w:val="yellow"/>
                <w:lang w:val="en-US" w:eastAsia="zh-CN"/>
              </w:rPr>
            </w:pPr>
            <w:r>
              <w:rPr>
                <w:rFonts w:hint="eastAsia" w:ascii="仿宋" w:hAnsi="仿宋" w:eastAsia="仿宋" w:cs="仿宋"/>
                <w:sz w:val="24"/>
                <w:szCs w:val="24"/>
                <w:highlight w:val="none"/>
                <w:lang w:val="en-US" w:eastAsia="zh-CN"/>
              </w:rPr>
              <w:t>第8步：炉体加料，具体包括：</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1、将除尘风机的吸尘罩手动转到一旁</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2、将原料加入到炉体中</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3、关闭炉体盖</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4、将除尘风机的吸尘罩手动转动到原位</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第9步：电炉系统启动，具体包括：</w:t>
            </w:r>
          </w:p>
          <w:p>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1、开启药匙开关</w:t>
            </w:r>
          </w:p>
          <w:p>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2、手动打开电源合闸</w:t>
            </w:r>
          </w:p>
          <w:p>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3、按下总复位开关</w:t>
            </w:r>
          </w:p>
          <w:p>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4、按下右炉启动按钮</w:t>
            </w:r>
          </w:p>
          <w:p>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5、调节功率旋钮，开始加热熔化</w:t>
            </w:r>
          </w:p>
          <w:p>
            <w:pPr>
              <w:spacing w:line="360" w:lineRule="auto"/>
              <w:jc w:val="center"/>
              <w:rPr>
                <w:rFonts w:hint="eastAsia" w:ascii="仿宋" w:hAnsi="仿宋" w:eastAsia="仿宋" w:cs="仿宋"/>
                <w:sz w:val="24"/>
                <w:szCs w:val="24"/>
                <w:highlight w:val="none"/>
                <w:lang w:val="en-US" w:eastAsia="zh-CN"/>
              </w:rPr>
            </w:pPr>
            <w:r>
              <w:drawing>
                <wp:inline distT="0" distB="0" distL="0" distR="0">
                  <wp:extent cx="4425315" cy="2555240"/>
                  <wp:effectExtent l="0" t="0" r="19685" b="1016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7"/>
                          <a:stretch>
                            <a:fillRect/>
                          </a:stretch>
                        </pic:blipFill>
                        <pic:spPr>
                          <a:xfrm>
                            <a:off x="0" y="0"/>
                            <a:ext cx="4425315" cy="2555240"/>
                          </a:xfrm>
                          <a:prstGeom prst="rect">
                            <a:avLst/>
                          </a:prstGeom>
                        </pic:spPr>
                      </pic:pic>
                    </a:graphicData>
                  </a:graphic>
                </wp:inline>
              </w:drawing>
            </w:r>
          </w:p>
          <w:p>
            <w:pPr>
              <w:spacing w:line="360" w:lineRule="auto"/>
              <w:ind w:firstLine="480" w:firstLineChars="200"/>
              <w:jc w:val="left"/>
              <w:rPr>
                <w:rFonts w:hint="default"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第10步：开启除尘系统，具体包括：</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1、打开控制柜电源</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2、打开药匙开关</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3、开启控制电源</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4、按下除尘风机开</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5、按下反吹开</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6、按下1#蝶阀开</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7、按下2#蝶阀开</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8、按下野风阀开</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第11步：倾倒铁水，具体包括：</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1、使用行车将铁水罐吊装到电炉旁边</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2、将除尘风机的吸尘罩手动转到一旁</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3、开启炉体盖</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4、通过控制装置将炉体中的铁水倒入铁水罐中</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5、选择控制右炉</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6、按下前进按钮控制炉体前倾</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7、按下后退按钮控制炉体返回原位</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8、将铁水调运到下一工序</w:t>
            </w:r>
          </w:p>
          <w:p>
            <w:pPr>
              <w:spacing w:line="360" w:lineRule="auto"/>
              <w:jc w:val="center"/>
              <w:rPr>
                <w:rFonts w:hint="eastAsia"/>
                <w:highlight w:val="yellow"/>
              </w:rPr>
            </w:pPr>
            <w:r>
              <w:drawing>
                <wp:inline distT="0" distB="0" distL="0" distR="0">
                  <wp:extent cx="4387215" cy="2463800"/>
                  <wp:effectExtent l="0" t="0" r="698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8"/>
                          <a:stretch>
                            <a:fillRect/>
                          </a:stretch>
                        </pic:blipFill>
                        <pic:spPr>
                          <a:xfrm>
                            <a:off x="0" y="0"/>
                            <a:ext cx="4387215" cy="2463800"/>
                          </a:xfrm>
                          <a:prstGeom prst="rect">
                            <a:avLst/>
                          </a:prstGeom>
                        </pic:spPr>
                      </pic:pic>
                    </a:graphicData>
                  </a:graphic>
                </wp:inline>
              </w:drawing>
            </w:r>
          </w:p>
          <w:p>
            <w:pPr>
              <w:spacing w:line="288" w:lineRule="auto"/>
              <w:jc w:val="center"/>
              <w:rPr>
                <w:rFonts w:hint="eastAsia" w:ascii="黑体" w:hAnsi="黑体" w:eastAsia="黑体"/>
                <w:sz w:val="24"/>
                <w:szCs w:val="24"/>
                <w:lang w:val="en-US" w:eastAsia="zh-CN"/>
              </w:rPr>
            </w:pPr>
            <w:r>
              <w:rPr>
                <w:rFonts w:hint="eastAsia" w:ascii="黑体" w:hAnsi="黑体" w:eastAsia="黑体"/>
                <w:sz w:val="24"/>
                <w:szCs w:val="24"/>
                <w:lang w:val="en-US" w:eastAsia="zh-CN"/>
              </w:rPr>
              <w:t>设备故障操作（3步）</w:t>
            </w:r>
          </w:p>
          <w:p>
            <w:pPr>
              <w:spacing w:line="360" w:lineRule="auto"/>
              <w:ind w:firstLine="480" w:firstLineChars="200"/>
              <w:jc w:val="left"/>
              <w:rPr>
                <w:rFonts w:hint="default" w:ascii="仿宋" w:hAnsi="仿宋" w:eastAsia="仿宋" w:cs="仿宋"/>
                <w:sz w:val="24"/>
                <w:szCs w:val="24"/>
                <w:highlight w:val="none"/>
                <w:lang w:val="en-US" w:eastAsia="zh-CN"/>
              </w:rPr>
            </w:pPr>
            <w:r>
              <w:rPr>
                <w:rFonts w:hint="eastAsia" w:ascii="仿宋" w:hAnsi="仿宋" w:eastAsia="仿宋" w:cs="仿宋"/>
                <w:sz w:val="24"/>
                <w:szCs w:val="24"/>
                <w:highlight w:val="none"/>
              </w:rPr>
              <w:t>第</w:t>
            </w:r>
            <w:r>
              <w:rPr>
                <w:rFonts w:hint="eastAsia" w:ascii="仿宋" w:hAnsi="仿宋" w:eastAsia="仿宋" w:cs="仿宋"/>
                <w:sz w:val="24"/>
                <w:szCs w:val="24"/>
                <w:highlight w:val="none"/>
                <w:lang w:val="en-US" w:eastAsia="zh-CN"/>
              </w:rPr>
              <w:t>12</w:t>
            </w:r>
            <w:r>
              <w:rPr>
                <w:rFonts w:hint="eastAsia" w:ascii="仿宋" w:hAnsi="仿宋" w:eastAsia="仿宋" w:cs="仿宋"/>
                <w:sz w:val="24"/>
                <w:szCs w:val="24"/>
                <w:highlight w:val="none"/>
              </w:rPr>
              <w:t>步：学生进入</w:t>
            </w:r>
            <w:r>
              <w:rPr>
                <w:rFonts w:hint="eastAsia" w:ascii="仿宋" w:hAnsi="仿宋" w:eastAsia="仿宋" w:cs="仿宋"/>
                <w:sz w:val="24"/>
                <w:szCs w:val="24"/>
                <w:highlight w:val="none"/>
                <w:lang w:val="en-US" w:eastAsia="zh-CN"/>
              </w:rPr>
              <w:t>设备故障操作</w:t>
            </w:r>
            <w:r>
              <w:rPr>
                <w:rFonts w:hint="eastAsia" w:ascii="仿宋" w:hAnsi="仿宋" w:eastAsia="仿宋" w:cs="仿宋"/>
                <w:sz w:val="24"/>
                <w:szCs w:val="24"/>
                <w:highlight w:val="none"/>
              </w:rPr>
              <w:t>模块，</w:t>
            </w:r>
            <w:r>
              <w:rPr>
                <w:rFonts w:hint="eastAsia" w:ascii="仿宋" w:hAnsi="仿宋" w:eastAsia="仿宋" w:cs="仿宋"/>
                <w:sz w:val="24"/>
                <w:szCs w:val="24"/>
                <w:highlight w:val="none"/>
                <w:lang w:val="en-US" w:eastAsia="zh-CN"/>
              </w:rPr>
              <w:t>完成两种故障现象的排查与操作。</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第13步：完成故障现象一“开启启动按钮，中频电源装置无反应”的分析。步骤包括：</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1:检查控制电路是否存在松动</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2:检查直流电压表</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3:检查冷却水是否打开</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4:检查冷却水水压</w:t>
            </w:r>
          </w:p>
          <w:p>
            <w:pPr>
              <w:spacing w:line="360" w:lineRule="auto"/>
              <w:ind w:firstLine="480" w:firstLineChars="200"/>
              <w:jc w:val="left"/>
              <w:rPr>
                <w:rFonts w:hint="default"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第14步：完成故障现象二“中频感应炉工作过程中突然报警”的排查。步骤包括：</w:t>
            </w:r>
          </w:p>
          <w:p>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1：切断融化电源</w:t>
            </w:r>
          </w:p>
          <w:p>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2: 向炉体中加入冷料</w:t>
            </w:r>
          </w:p>
          <w:p>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3: 切换水泵</w:t>
            </w:r>
          </w:p>
          <w:p>
            <w:pPr>
              <w:spacing w:line="360" w:lineRule="auto"/>
              <w:jc w:val="center"/>
              <w:rPr>
                <w:rFonts w:hint="eastAsia" w:ascii="仿宋" w:hAnsi="仿宋" w:eastAsia="仿宋" w:cs="仿宋"/>
                <w:sz w:val="24"/>
                <w:szCs w:val="24"/>
                <w:highlight w:val="yellow"/>
              </w:rPr>
            </w:pPr>
            <w:r>
              <w:drawing>
                <wp:inline distT="0" distB="0" distL="0" distR="0">
                  <wp:extent cx="4916170" cy="2802890"/>
                  <wp:effectExtent l="0" t="0" r="11430" b="1651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9"/>
                          <a:stretch>
                            <a:fillRect/>
                          </a:stretch>
                        </pic:blipFill>
                        <pic:spPr>
                          <a:xfrm>
                            <a:off x="0" y="0"/>
                            <a:ext cx="4916170" cy="2802890"/>
                          </a:xfrm>
                          <a:prstGeom prst="rect">
                            <a:avLst/>
                          </a:prstGeom>
                        </pic:spPr>
                      </pic:pic>
                    </a:graphicData>
                  </a:graphic>
                </wp:inline>
              </w:drawing>
            </w:r>
          </w:p>
          <w:p>
            <w:pPr>
              <w:spacing w:line="288" w:lineRule="auto"/>
              <w:jc w:val="center"/>
              <w:rPr>
                <w:rFonts w:hint="eastAsia" w:ascii="黑体" w:hAnsi="黑体" w:eastAsia="黑体"/>
                <w:sz w:val="24"/>
                <w:szCs w:val="24"/>
                <w:lang w:val="en-US" w:eastAsia="zh-CN"/>
              </w:rPr>
            </w:pPr>
            <w:r>
              <w:rPr>
                <w:rFonts w:hint="eastAsia" w:ascii="黑体" w:hAnsi="黑体" w:eastAsia="黑体"/>
                <w:sz w:val="24"/>
                <w:szCs w:val="24"/>
                <w:lang w:val="en-US" w:eastAsia="zh-CN"/>
              </w:rPr>
              <w:t>摆锤式冲击试验（</w:t>
            </w:r>
            <w:r>
              <w:rPr>
                <w:rFonts w:hint="default" w:ascii="黑体" w:hAnsi="黑体" w:eastAsia="黑体"/>
                <w:sz w:val="24"/>
                <w:szCs w:val="24"/>
                <w:lang w:eastAsia="zh-CN"/>
              </w:rPr>
              <w:t>10</w:t>
            </w:r>
            <w:r>
              <w:rPr>
                <w:rFonts w:hint="eastAsia" w:ascii="黑体" w:hAnsi="黑体" w:eastAsia="黑体"/>
                <w:sz w:val="24"/>
                <w:szCs w:val="24"/>
                <w:lang w:val="en-US" w:eastAsia="zh-CN"/>
              </w:rPr>
              <w:t>步）</w:t>
            </w:r>
          </w:p>
          <w:p>
            <w:pPr>
              <w:spacing w:line="360" w:lineRule="auto"/>
              <w:ind w:firstLine="480" w:firstLineChars="200"/>
              <w:jc w:val="left"/>
              <w:rPr>
                <w:rFonts w:hint="default" w:ascii="仿宋" w:hAnsi="仿宋" w:eastAsia="仿宋" w:cs="仿宋"/>
                <w:sz w:val="24"/>
                <w:szCs w:val="24"/>
                <w:highlight w:val="none"/>
                <w:lang w:val="en-US" w:eastAsia="zh-CN"/>
              </w:rPr>
            </w:pPr>
            <w:r>
              <w:rPr>
                <w:rFonts w:hint="eastAsia" w:ascii="仿宋" w:hAnsi="仿宋" w:eastAsia="仿宋" w:cs="仿宋"/>
                <w:sz w:val="24"/>
                <w:szCs w:val="24"/>
                <w:highlight w:val="none"/>
              </w:rPr>
              <w:t>第</w:t>
            </w:r>
            <w:r>
              <w:rPr>
                <w:rFonts w:hint="eastAsia" w:ascii="仿宋" w:hAnsi="仿宋" w:eastAsia="仿宋" w:cs="仿宋"/>
                <w:sz w:val="24"/>
                <w:szCs w:val="24"/>
                <w:highlight w:val="none"/>
                <w:lang w:val="en-US" w:eastAsia="zh-CN"/>
              </w:rPr>
              <w:t>15</w:t>
            </w:r>
            <w:r>
              <w:rPr>
                <w:rFonts w:hint="eastAsia" w:ascii="仿宋" w:hAnsi="仿宋" w:eastAsia="仿宋" w:cs="仿宋"/>
                <w:sz w:val="24"/>
                <w:szCs w:val="24"/>
                <w:highlight w:val="none"/>
              </w:rPr>
              <w:t>步：</w:t>
            </w:r>
            <w:r>
              <w:rPr>
                <w:rFonts w:hint="eastAsia" w:ascii="仿宋" w:hAnsi="仿宋" w:eastAsia="仿宋" w:cs="仿宋"/>
                <w:sz w:val="24"/>
                <w:szCs w:val="24"/>
                <w:highlight w:val="none"/>
                <w:lang w:val="en-US" w:eastAsia="zh-Hans"/>
              </w:rPr>
              <w:t>点击开启“摆锤式冲击试验”</w:t>
            </w:r>
            <w:r>
              <w:rPr>
                <w:rFonts w:hint="default" w:ascii="仿宋" w:hAnsi="仿宋" w:eastAsia="仿宋" w:cs="仿宋"/>
                <w:sz w:val="24"/>
                <w:szCs w:val="24"/>
                <w:highlight w:val="none"/>
                <w:lang w:eastAsia="zh-CN"/>
              </w:rPr>
              <w:t>，</w:t>
            </w:r>
            <w:r>
              <w:rPr>
                <w:rFonts w:hint="eastAsia" w:ascii="仿宋" w:hAnsi="仿宋" w:eastAsia="仿宋" w:cs="仿宋"/>
                <w:sz w:val="24"/>
                <w:szCs w:val="24"/>
                <w:highlight w:val="none"/>
                <w:lang w:val="en-US" w:eastAsia="zh-Hans"/>
              </w:rPr>
              <w:t>通过自动显示认识实验设备部件组成</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包括控制盒开关</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指针</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摆锤</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主机开关等</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通过案例演示学习试验过程</w:t>
            </w:r>
            <w:r>
              <w:rPr>
                <w:rFonts w:hint="default" w:ascii="仿宋" w:hAnsi="仿宋" w:eastAsia="仿宋" w:cs="仿宋"/>
                <w:sz w:val="24"/>
                <w:szCs w:val="24"/>
                <w:highlight w:val="none"/>
                <w:lang w:eastAsia="zh-Hans"/>
              </w:rPr>
              <w:t>。</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lang w:val="en-US" w:eastAsia="zh-CN"/>
              </w:rPr>
              <w:t>第16步：</w:t>
            </w:r>
            <w:r>
              <w:rPr>
                <w:rFonts w:hint="eastAsia" w:ascii="仿宋" w:hAnsi="仿宋" w:eastAsia="仿宋" w:cs="仿宋"/>
                <w:sz w:val="24"/>
                <w:szCs w:val="24"/>
                <w:highlight w:val="none"/>
                <w:lang w:val="en-US" w:eastAsia="zh-Hans"/>
              </w:rPr>
              <w:t>自主操作完成“摆锤式冲击试验”</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根据</w:t>
            </w:r>
            <w:r>
              <w:rPr>
                <w:rFonts w:hint="default" w:ascii="仿宋" w:hAnsi="仿宋" w:eastAsia="仿宋" w:cs="仿宋"/>
                <w:sz w:val="24"/>
                <w:szCs w:val="24"/>
                <w:highlight w:val="none"/>
                <w:lang w:eastAsia="zh-Hans"/>
              </w:rPr>
              <w:t>所测试样冲击韧性</w:t>
            </w:r>
            <w:r>
              <w:rPr>
                <w:rFonts w:hint="eastAsia" w:ascii="仿宋" w:hAnsi="仿宋" w:eastAsia="仿宋" w:cs="仿宋"/>
                <w:sz w:val="24"/>
                <w:szCs w:val="24"/>
                <w:highlight w:val="none"/>
                <w:lang w:val="en-US" w:eastAsia="zh-Hans"/>
              </w:rPr>
              <w:t>范围</w:t>
            </w:r>
            <w:r>
              <w:rPr>
                <w:rFonts w:hint="default" w:ascii="仿宋" w:hAnsi="仿宋" w:eastAsia="仿宋" w:cs="仿宋"/>
                <w:sz w:val="24"/>
                <w:szCs w:val="24"/>
                <w:highlight w:val="none"/>
                <w:lang w:eastAsia="zh-Hans"/>
              </w:rPr>
              <w:t>选择摆锤的规格，</w:t>
            </w:r>
            <w:r>
              <w:rPr>
                <w:rFonts w:hint="eastAsia" w:ascii="仿宋" w:hAnsi="仿宋" w:eastAsia="仿宋" w:cs="仿宋"/>
                <w:sz w:val="24"/>
                <w:szCs w:val="24"/>
                <w:highlight w:val="none"/>
                <w:lang w:val="en-US" w:eastAsia="zh-Hans"/>
              </w:rPr>
              <w:t>并更换</w:t>
            </w:r>
            <w:r>
              <w:rPr>
                <w:rFonts w:hint="default" w:ascii="仿宋" w:hAnsi="仿宋" w:eastAsia="仿宋" w:cs="仿宋"/>
                <w:sz w:val="24"/>
                <w:szCs w:val="24"/>
                <w:highlight w:val="none"/>
                <w:lang w:eastAsia="zh-Hans"/>
              </w:rPr>
              <w:t>到位。</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lang w:val="en-US" w:eastAsia="zh-CN"/>
              </w:rPr>
              <w:t>第17步：</w:t>
            </w:r>
            <w:r>
              <w:rPr>
                <w:rFonts w:hint="default" w:ascii="仿宋" w:hAnsi="仿宋" w:eastAsia="仿宋" w:cs="仿宋"/>
                <w:sz w:val="24"/>
                <w:szCs w:val="24"/>
                <w:highlight w:val="none"/>
                <w:lang w:eastAsia="zh-Hans"/>
              </w:rPr>
              <w:t>接通主电源，打开冲击试验机的电源开关。</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lang w:val="en-US" w:eastAsia="zh-Hans"/>
              </w:rPr>
              <w:t>第</w:t>
            </w:r>
            <w:r>
              <w:rPr>
                <w:rFonts w:hint="default" w:ascii="仿宋" w:hAnsi="仿宋" w:eastAsia="仿宋" w:cs="仿宋"/>
                <w:sz w:val="24"/>
                <w:szCs w:val="24"/>
                <w:highlight w:val="none"/>
                <w:lang w:eastAsia="zh-Hans"/>
              </w:rPr>
              <w:t>18</w:t>
            </w:r>
            <w:r>
              <w:rPr>
                <w:rFonts w:hint="eastAsia" w:ascii="仿宋" w:hAnsi="仿宋" w:eastAsia="仿宋" w:cs="仿宋"/>
                <w:sz w:val="24"/>
                <w:szCs w:val="24"/>
                <w:highlight w:val="none"/>
                <w:lang w:val="en-US" w:eastAsia="zh-Hans"/>
              </w:rPr>
              <w:t>步</w:t>
            </w:r>
            <w:r>
              <w:rPr>
                <w:rFonts w:hint="default" w:ascii="仿宋" w:hAnsi="仿宋" w:eastAsia="仿宋" w:cs="仿宋"/>
                <w:sz w:val="24"/>
                <w:szCs w:val="24"/>
                <w:highlight w:val="none"/>
                <w:lang w:eastAsia="zh-Hans"/>
              </w:rPr>
              <w:t>：试验机准确度测定。将冲击试验机指针拨到最大刻度处。安下取摆按钮，提起摆锤到位。然后依次按下退销、冲击按钮，进行一次空打，等设备自动取摆后检查此时指针的位置是否与零刻度对齐，如果没有对齐，则调整刻度盘前面的指针零位旋钮，再进行空打,反复操作，直到指针归零。完成试验机的准确度调整。</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lang w:val="en-US" w:eastAsia="zh-Hans"/>
              </w:rPr>
              <w:t>第</w:t>
            </w:r>
            <w:r>
              <w:rPr>
                <w:rFonts w:hint="default" w:ascii="仿宋" w:hAnsi="仿宋" w:eastAsia="仿宋" w:cs="仿宋"/>
                <w:sz w:val="24"/>
                <w:szCs w:val="24"/>
                <w:highlight w:val="none"/>
                <w:lang w:eastAsia="zh-Hans"/>
              </w:rPr>
              <w:t>19</w:t>
            </w:r>
            <w:r>
              <w:rPr>
                <w:rFonts w:hint="eastAsia" w:ascii="仿宋" w:hAnsi="仿宋" w:eastAsia="仿宋" w:cs="仿宋"/>
                <w:sz w:val="24"/>
                <w:szCs w:val="24"/>
                <w:highlight w:val="none"/>
                <w:lang w:val="en-US" w:eastAsia="zh-Hans"/>
              </w:rPr>
              <w:t>步</w:t>
            </w:r>
            <w:r>
              <w:rPr>
                <w:rFonts w:hint="default" w:ascii="仿宋" w:hAnsi="仿宋" w:eastAsia="仿宋" w:cs="仿宋"/>
                <w:sz w:val="24"/>
                <w:szCs w:val="24"/>
                <w:highlight w:val="none"/>
                <w:lang w:eastAsia="zh-Hans"/>
              </w:rPr>
              <w:t>：用游标卡尺测量冲击试样缺口处的断面尺寸，计算断面面积S，并记录。</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lang w:val="en-US" w:eastAsia="zh-Hans"/>
              </w:rPr>
              <w:t>第</w:t>
            </w:r>
            <w:r>
              <w:rPr>
                <w:rFonts w:hint="default" w:ascii="仿宋" w:hAnsi="仿宋" w:eastAsia="仿宋" w:cs="仿宋"/>
                <w:sz w:val="24"/>
                <w:szCs w:val="24"/>
                <w:highlight w:val="none"/>
                <w:lang w:eastAsia="zh-Hans"/>
              </w:rPr>
              <w:t>20</w:t>
            </w:r>
            <w:r>
              <w:rPr>
                <w:rFonts w:hint="eastAsia" w:ascii="仿宋" w:hAnsi="仿宋" w:eastAsia="仿宋" w:cs="仿宋"/>
                <w:sz w:val="24"/>
                <w:szCs w:val="24"/>
                <w:highlight w:val="none"/>
                <w:lang w:val="en-US" w:eastAsia="zh-Hans"/>
              </w:rPr>
              <w:t>步</w:t>
            </w:r>
            <w:r>
              <w:rPr>
                <w:rFonts w:hint="default" w:ascii="仿宋" w:hAnsi="仿宋" w:eastAsia="仿宋" w:cs="仿宋"/>
                <w:sz w:val="24"/>
                <w:szCs w:val="24"/>
                <w:highlight w:val="none"/>
                <w:lang w:eastAsia="zh-Hans"/>
              </w:rPr>
              <w:t>：将加工好的冲击试样放在档块处(缺口背向摆锤)， 并使缺口与摆锤刃口对齐。</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lang w:val="en-US" w:eastAsia="zh-Hans"/>
              </w:rPr>
              <w:t>第</w:t>
            </w:r>
            <w:r>
              <w:rPr>
                <w:rFonts w:hint="default" w:ascii="仿宋" w:hAnsi="仿宋" w:eastAsia="仿宋" w:cs="仿宋"/>
                <w:sz w:val="24"/>
                <w:szCs w:val="24"/>
                <w:highlight w:val="none"/>
                <w:lang w:eastAsia="zh-Hans"/>
              </w:rPr>
              <w:t>21</w:t>
            </w:r>
            <w:r>
              <w:rPr>
                <w:rFonts w:hint="eastAsia" w:ascii="仿宋" w:hAnsi="仿宋" w:eastAsia="仿宋" w:cs="仿宋"/>
                <w:sz w:val="24"/>
                <w:szCs w:val="24"/>
                <w:highlight w:val="none"/>
                <w:lang w:val="en-US" w:eastAsia="zh-Hans"/>
              </w:rPr>
              <w:t>步</w:t>
            </w:r>
            <w:r>
              <w:rPr>
                <w:rFonts w:hint="default" w:ascii="仿宋" w:hAnsi="仿宋" w:eastAsia="仿宋" w:cs="仿宋"/>
                <w:sz w:val="24"/>
                <w:szCs w:val="24"/>
                <w:highlight w:val="none"/>
                <w:lang w:eastAsia="zh-Hans"/>
              </w:rPr>
              <w:t>：按下取摆按钮，提起摆锤至最高处，然后将冲击试验机指针拨到最大刻度处。</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lang w:val="en-US" w:eastAsia="zh-Hans"/>
              </w:rPr>
              <w:t>第</w:t>
            </w:r>
            <w:r>
              <w:rPr>
                <w:rFonts w:hint="default" w:ascii="仿宋" w:hAnsi="仿宋" w:eastAsia="仿宋" w:cs="仿宋"/>
                <w:sz w:val="24"/>
                <w:szCs w:val="24"/>
                <w:highlight w:val="none"/>
                <w:lang w:eastAsia="zh-Hans"/>
              </w:rPr>
              <w:t>22</w:t>
            </w:r>
            <w:r>
              <w:rPr>
                <w:rFonts w:hint="eastAsia" w:ascii="仿宋" w:hAnsi="仿宋" w:eastAsia="仿宋" w:cs="仿宋"/>
                <w:sz w:val="24"/>
                <w:szCs w:val="24"/>
                <w:highlight w:val="none"/>
                <w:lang w:val="en-US" w:eastAsia="zh-Hans"/>
              </w:rPr>
              <w:t>步</w:t>
            </w:r>
            <w:r>
              <w:rPr>
                <w:rFonts w:hint="default" w:ascii="仿宋" w:hAnsi="仿宋" w:eastAsia="仿宋" w:cs="仿宋"/>
                <w:sz w:val="24"/>
                <w:szCs w:val="24"/>
                <w:highlight w:val="none"/>
                <w:lang w:eastAsia="zh-Hans"/>
              </w:rPr>
              <w:t>：依次按下退销、冲击按钮，摆锤下降，摆锤冲断试样，完成一 次冲击。</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lang w:val="en-US" w:eastAsia="zh-Hans"/>
              </w:rPr>
              <w:t>第</w:t>
            </w:r>
            <w:r>
              <w:rPr>
                <w:rFonts w:hint="default" w:ascii="仿宋" w:hAnsi="仿宋" w:eastAsia="仿宋" w:cs="仿宋"/>
                <w:sz w:val="24"/>
                <w:szCs w:val="24"/>
                <w:highlight w:val="none"/>
                <w:lang w:eastAsia="zh-Hans"/>
              </w:rPr>
              <w:t>23</w:t>
            </w:r>
            <w:r>
              <w:rPr>
                <w:rFonts w:hint="eastAsia" w:ascii="仿宋" w:hAnsi="仿宋" w:eastAsia="仿宋" w:cs="仿宋"/>
                <w:sz w:val="24"/>
                <w:szCs w:val="24"/>
                <w:highlight w:val="none"/>
                <w:lang w:val="en-US" w:eastAsia="zh-Hans"/>
              </w:rPr>
              <w:t>步</w:t>
            </w:r>
            <w:r>
              <w:rPr>
                <w:rFonts w:hint="default" w:ascii="仿宋" w:hAnsi="仿宋" w:eastAsia="仿宋" w:cs="仿宋"/>
                <w:sz w:val="24"/>
                <w:szCs w:val="24"/>
                <w:highlight w:val="none"/>
                <w:lang w:eastAsia="zh-Hans"/>
              </w:rPr>
              <w:t>：根据所选摆锤，读取刻度盘.上相应冲击功的数值A,并记录，则所测试样的冲击韧性值a</w:t>
            </w:r>
            <w:r>
              <w:rPr>
                <w:rFonts w:hint="eastAsia" w:ascii="仿宋" w:hAnsi="仿宋" w:eastAsia="仿宋" w:cs="仿宋"/>
                <w:sz w:val="24"/>
                <w:szCs w:val="24"/>
                <w:highlight w:val="none"/>
                <w:lang w:val="en-US" w:eastAsia="zh-Hans"/>
              </w:rPr>
              <w:t>g</w:t>
            </w:r>
            <w:r>
              <w:rPr>
                <w:rFonts w:hint="default" w:ascii="仿宋" w:hAnsi="仿宋" w:eastAsia="仿宋" w:cs="仿宋"/>
                <w:sz w:val="24"/>
                <w:szCs w:val="24"/>
                <w:highlight w:val="none"/>
                <w:lang w:eastAsia="zh-Hans"/>
              </w:rPr>
              <w:t>= A,/S。</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lang w:val="en-US" w:eastAsia="zh-Hans"/>
              </w:rPr>
              <w:t>第</w:t>
            </w:r>
            <w:r>
              <w:rPr>
                <w:rFonts w:hint="default" w:ascii="仿宋" w:hAnsi="仿宋" w:eastAsia="仿宋" w:cs="仿宋"/>
                <w:sz w:val="24"/>
                <w:szCs w:val="24"/>
                <w:highlight w:val="none"/>
                <w:lang w:eastAsia="zh-Hans"/>
              </w:rPr>
              <w:t>24</w:t>
            </w:r>
            <w:r>
              <w:rPr>
                <w:rFonts w:hint="eastAsia" w:ascii="仿宋" w:hAnsi="仿宋" w:eastAsia="仿宋" w:cs="仿宋"/>
                <w:sz w:val="24"/>
                <w:szCs w:val="24"/>
                <w:highlight w:val="none"/>
                <w:lang w:val="en-US" w:eastAsia="zh-Hans"/>
              </w:rPr>
              <w:t>步</w:t>
            </w:r>
            <w:r>
              <w:rPr>
                <w:rFonts w:hint="default" w:ascii="仿宋" w:hAnsi="仿宋" w:eastAsia="仿宋" w:cs="仿宋"/>
                <w:sz w:val="24"/>
                <w:szCs w:val="24"/>
                <w:highlight w:val="none"/>
                <w:lang w:eastAsia="zh-Hans"/>
              </w:rPr>
              <w:t>：试验结束，按下退销、放摆按钮，把摆放下来，关闭电源开关。</w:t>
            </w:r>
          </w:p>
          <w:p>
            <w:pPr>
              <w:spacing w:line="360" w:lineRule="auto"/>
              <w:ind w:firstLine="420" w:firstLineChars="200"/>
              <w:jc w:val="left"/>
              <w:rPr>
                <w:rFonts w:hint="eastAsia" w:ascii="仿宋" w:hAnsi="仿宋" w:eastAsia="仿宋" w:cs="仿宋"/>
                <w:sz w:val="24"/>
                <w:szCs w:val="24"/>
                <w:highlight w:val="none"/>
                <w:lang w:val="en-US" w:eastAsia="zh-CN"/>
              </w:rPr>
            </w:pPr>
            <w:r>
              <w:drawing>
                <wp:inline distT="0" distB="0" distL="114300" distR="114300">
                  <wp:extent cx="4873625" cy="2432685"/>
                  <wp:effectExtent l="0" t="0" r="3175" b="571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0"/>
                          <a:stretch>
                            <a:fillRect/>
                          </a:stretch>
                        </pic:blipFill>
                        <pic:spPr>
                          <a:xfrm>
                            <a:off x="0" y="0"/>
                            <a:ext cx="4873625" cy="2432685"/>
                          </a:xfrm>
                          <a:prstGeom prst="rect">
                            <a:avLst/>
                          </a:prstGeom>
                          <a:noFill/>
                          <a:ln w="9525">
                            <a:noFill/>
                          </a:ln>
                        </pic:spPr>
                      </pic:pic>
                    </a:graphicData>
                  </a:graphic>
                </wp:inline>
              </w:drawing>
            </w:r>
          </w:p>
          <w:p>
            <w:pPr>
              <w:spacing w:line="360" w:lineRule="auto"/>
              <w:jc w:val="center"/>
              <w:rPr>
                <w:rFonts w:hint="eastAsia" w:ascii="仿宋" w:hAnsi="仿宋" w:eastAsia="仿宋" w:cs="仿宋"/>
                <w:sz w:val="24"/>
                <w:szCs w:val="24"/>
                <w:highlight w:val="none"/>
                <w:lang w:val="en-US" w:eastAsia="zh-Hans"/>
              </w:rPr>
            </w:pPr>
            <w:r>
              <w:rPr>
                <w:rFonts w:hint="eastAsia" w:ascii="黑体" w:hAnsi="黑体" w:eastAsia="黑体"/>
                <w:sz w:val="24"/>
                <w:szCs w:val="24"/>
                <w:lang w:val="en-US" w:eastAsia="zh-Hans"/>
              </w:rPr>
              <w:t>拉伸试验</w:t>
            </w:r>
            <w:r>
              <w:rPr>
                <w:rFonts w:hint="eastAsia" w:ascii="黑体" w:hAnsi="黑体" w:eastAsia="黑体"/>
                <w:sz w:val="24"/>
                <w:szCs w:val="24"/>
                <w:lang w:val="en-US" w:eastAsia="zh-CN"/>
              </w:rPr>
              <w:t>（</w:t>
            </w:r>
            <w:r>
              <w:rPr>
                <w:rFonts w:hint="default" w:ascii="黑体" w:hAnsi="黑体" w:eastAsia="黑体"/>
                <w:sz w:val="24"/>
                <w:szCs w:val="24"/>
                <w:lang w:eastAsia="zh-CN"/>
              </w:rPr>
              <w:t>10</w:t>
            </w:r>
            <w:r>
              <w:rPr>
                <w:rFonts w:hint="eastAsia" w:ascii="黑体" w:hAnsi="黑体" w:eastAsia="黑体"/>
                <w:sz w:val="24"/>
                <w:szCs w:val="24"/>
                <w:lang w:val="en-US" w:eastAsia="zh-CN"/>
              </w:rPr>
              <w:t>步）</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lang w:val="en-US" w:eastAsia="zh-Hans"/>
              </w:rPr>
              <w:t>第</w:t>
            </w:r>
            <w:r>
              <w:rPr>
                <w:rFonts w:hint="default" w:ascii="仿宋" w:hAnsi="仿宋" w:eastAsia="仿宋" w:cs="仿宋"/>
                <w:sz w:val="24"/>
                <w:szCs w:val="24"/>
                <w:highlight w:val="none"/>
                <w:lang w:eastAsia="zh-Hans"/>
              </w:rPr>
              <w:t>20</w:t>
            </w:r>
            <w:r>
              <w:rPr>
                <w:rFonts w:hint="eastAsia" w:ascii="仿宋" w:hAnsi="仿宋" w:eastAsia="仿宋" w:cs="仿宋"/>
                <w:sz w:val="24"/>
                <w:szCs w:val="24"/>
                <w:highlight w:val="none"/>
                <w:lang w:val="en-US" w:eastAsia="zh-Hans"/>
              </w:rPr>
              <w:t>步</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点击开启“拉伸试验”</w:t>
            </w:r>
            <w:r>
              <w:rPr>
                <w:rFonts w:hint="default" w:ascii="仿宋" w:hAnsi="仿宋" w:eastAsia="仿宋" w:cs="仿宋"/>
                <w:sz w:val="24"/>
                <w:szCs w:val="24"/>
                <w:highlight w:val="none"/>
                <w:lang w:eastAsia="zh-CN"/>
              </w:rPr>
              <w:t>，</w:t>
            </w:r>
            <w:r>
              <w:rPr>
                <w:rFonts w:hint="eastAsia" w:ascii="仿宋" w:hAnsi="仿宋" w:eastAsia="仿宋" w:cs="仿宋"/>
                <w:sz w:val="24"/>
                <w:szCs w:val="24"/>
                <w:highlight w:val="none"/>
                <w:lang w:val="en-US" w:eastAsia="zh-Hans"/>
              </w:rPr>
              <w:t>通过自动显示认识实验设备部件组成</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包括控制系统</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主机油箱开关</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操作电脑</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夹具</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控制系统等</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通过案例演示学习试验过程</w:t>
            </w:r>
            <w:r>
              <w:rPr>
                <w:rFonts w:hint="default" w:ascii="仿宋" w:hAnsi="仿宋" w:eastAsia="仿宋" w:cs="仿宋"/>
                <w:sz w:val="24"/>
                <w:szCs w:val="24"/>
                <w:highlight w:val="none"/>
                <w:lang w:eastAsia="zh-Hans"/>
              </w:rPr>
              <w:t>。</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lang w:val="en-US" w:eastAsia="zh-CN"/>
              </w:rPr>
              <w:t>第</w:t>
            </w:r>
            <w:r>
              <w:rPr>
                <w:rFonts w:hint="default" w:ascii="仿宋" w:hAnsi="仿宋" w:eastAsia="仿宋" w:cs="仿宋"/>
                <w:sz w:val="24"/>
                <w:szCs w:val="24"/>
                <w:highlight w:val="none"/>
                <w:lang w:eastAsia="zh-CN"/>
              </w:rPr>
              <w:t>21</w:t>
            </w:r>
            <w:r>
              <w:rPr>
                <w:rFonts w:hint="eastAsia" w:ascii="仿宋" w:hAnsi="仿宋" w:eastAsia="仿宋" w:cs="仿宋"/>
                <w:sz w:val="24"/>
                <w:szCs w:val="24"/>
                <w:highlight w:val="none"/>
                <w:lang w:val="en-US" w:eastAsia="zh-CN"/>
              </w:rPr>
              <w:t>步：</w:t>
            </w:r>
            <w:r>
              <w:rPr>
                <w:rFonts w:hint="eastAsia" w:ascii="仿宋" w:hAnsi="仿宋" w:eastAsia="仿宋" w:cs="仿宋"/>
                <w:sz w:val="24"/>
                <w:szCs w:val="24"/>
                <w:highlight w:val="none"/>
                <w:lang w:val="en-US" w:eastAsia="zh-Hans"/>
              </w:rPr>
              <w:t>自主操作完成“拉伸试验”</w:t>
            </w:r>
            <w:r>
              <w:rPr>
                <w:rFonts w:hint="default" w:ascii="仿宋" w:hAnsi="仿宋" w:eastAsia="仿宋" w:cs="仿宋"/>
                <w:sz w:val="24"/>
                <w:szCs w:val="24"/>
                <w:highlight w:val="none"/>
                <w:lang w:eastAsia="zh-Hans"/>
              </w:rPr>
              <w:t>。夹具安装，根据所要测试的试样类型选择合适的夹具，将夹具推入衬板的燕尾槽内，锁紧衬板两侧的小挡板，将夹具安装到位。</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lang w:val="en-US" w:eastAsia="zh-CN"/>
              </w:rPr>
              <w:t>第</w:t>
            </w:r>
            <w:r>
              <w:rPr>
                <w:rFonts w:hint="default" w:ascii="仿宋" w:hAnsi="仿宋" w:eastAsia="仿宋" w:cs="仿宋"/>
                <w:sz w:val="24"/>
                <w:szCs w:val="24"/>
                <w:highlight w:val="none"/>
                <w:lang w:eastAsia="zh-CN"/>
              </w:rPr>
              <w:t>22</w:t>
            </w:r>
            <w:r>
              <w:rPr>
                <w:rFonts w:hint="eastAsia" w:ascii="仿宋" w:hAnsi="仿宋" w:eastAsia="仿宋" w:cs="仿宋"/>
                <w:sz w:val="24"/>
                <w:szCs w:val="24"/>
                <w:highlight w:val="none"/>
                <w:lang w:val="en-US" w:eastAsia="zh-CN"/>
              </w:rPr>
              <w:t>步：</w:t>
            </w:r>
            <w:r>
              <w:rPr>
                <w:rFonts w:hint="eastAsia" w:ascii="仿宋" w:hAnsi="仿宋" w:eastAsia="仿宋" w:cs="仿宋"/>
                <w:sz w:val="24"/>
                <w:szCs w:val="24"/>
                <w:highlight w:val="none"/>
                <w:lang w:val="en-US" w:eastAsia="zh-Hans"/>
              </w:rPr>
              <w:t>按照</w:t>
            </w:r>
            <w:r>
              <w:rPr>
                <w:rFonts w:hint="default" w:ascii="仿宋" w:hAnsi="仿宋" w:eastAsia="仿宋" w:cs="仿宋"/>
                <w:sz w:val="24"/>
                <w:szCs w:val="24"/>
                <w:highlight w:val="none"/>
                <w:lang w:eastAsia="zh-Hans"/>
              </w:rPr>
              <w:t>开机顺序</w:t>
            </w:r>
            <w:r>
              <w:rPr>
                <w:rFonts w:hint="eastAsia" w:ascii="仿宋" w:hAnsi="仿宋" w:eastAsia="仿宋" w:cs="仿宋"/>
                <w:sz w:val="24"/>
                <w:szCs w:val="24"/>
                <w:highlight w:val="none"/>
                <w:lang w:val="en-US" w:eastAsia="zh-Hans"/>
              </w:rPr>
              <w:t>启动设备</w:t>
            </w:r>
            <w:r>
              <w:rPr>
                <w:rFonts w:hint="default" w:ascii="仿宋" w:hAnsi="仿宋" w:eastAsia="仿宋" w:cs="仿宋"/>
                <w:sz w:val="24"/>
                <w:szCs w:val="24"/>
                <w:highlight w:val="none"/>
                <w:lang w:eastAsia="zh-Hans"/>
              </w:rPr>
              <w:t>。显示器- -计算机- -DCS控制器一启动试验软件-液压源电源。</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lang w:val="en-US" w:eastAsia="zh-CN"/>
              </w:rPr>
              <w:t>第</w:t>
            </w:r>
            <w:r>
              <w:rPr>
                <w:rFonts w:hint="default" w:ascii="仿宋" w:hAnsi="仿宋" w:eastAsia="仿宋" w:cs="仿宋"/>
                <w:sz w:val="24"/>
                <w:szCs w:val="24"/>
                <w:highlight w:val="none"/>
                <w:lang w:eastAsia="zh-CN"/>
              </w:rPr>
              <w:t>23</w:t>
            </w:r>
            <w:r>
              <w:rPr>
                <w:rFonts w:hint="eastAsia" w:ascii="仿宋" w:hAnsi="仿宋" w:eastAsia="仿宋" w:cs="仿宋"/>
                <w:sz w:val="24"/>
                <w:szCs w:val="24"/>
                <w:highlight w:val="none"/>
                <w:lang w:val="en-US" w:eastAsia="zh-CN"/>
              </w:rPr>
              <w:t>步：</w:t>
            </w:r>
            <w:r>
              <w:rPr>
                <w:rFonts w:hint="default" w:ascii="仿宋" w:hAnsi="仿宋" w:eastAsia="仿宋" w:cs="仿宋"/>
                <w:sz w:val="24"/>
                <w:szCs w:val="24"/>
                <w:highlight w:val="none"/>
                <w:lang w:eastAsia="zh-Hans"/>
              </w:rPr>
              <w:t>运行软件，进入联机状态，进入试验窗口，根据设定好的参数，依次点击各模块设置试验方案并保存退出。</w:t>
            </w:r>
            <w:r>
              <w:rPr>
                <w:rFonts w:hint="eastAsia" w:ascii="仿宋" w:hAnsi="仿宋" w:eastAsia="仿宋" w:cs="仿宋"/>
                <w:sz w:val="24"/>
                <w:szCs w:val="24"/>
                <w:highlight w:val="none"/>
                <w:lang w:val="en-US" w:eastAsia="zh-Hans"/>
              </w:rPr>
              <w:t>根据</w:t>
            </w:r>
            <w:r>
              <w:rPr>
                <w:rFonts w:hint="default" w:ascii="仿宋" w:hAnsi="仿宋" w:eastAsia="仿宋" w:cs="仿宋"/>
                <w:sz w:val="24"/>
                <w:szCs w:val="24"/>
                <w:highlight w:val="none"/>
                <w:lang w:eastAsia="zh-Hans"/>
              </w:rPr>
              <w:t>所测试样冲击韧性</w:t>
            </w:r>
            <w:r>
              <w:rPr>
                <w:rFonts w:hint="eastAsia" w:ascii="仿宋" w:hAnsi="仿宋" w:eastAsia="仿宋" w:cs="仿宋"/>
                <w:sz w:val="24"/>
                <w:szCs w:val="24"/>
                <w:highlight w:val="none"/>
                <w:lang w:val="en-US" w:eastAsia="zh-Hans"/>
              </w:rPr>
              <w:t>范围</w:t>
            </w:r>
            <w:r>
              <w:rPr>
                <w:rFonts w:hint="default" w:ascii="仿宋" w:hAnsi="仿宋" w:eastAsia="仿宋" w:cs="仿宋"/>
                <w:sz w:val="24"/>
                <w:szCs w:val="24"/>
                <w:highlight w:val="none"/>
                <w:lang w:eastAsia="zh-Hans"/>
              </w:rPr>
              <w:t>选择摆锤的规格，</w:t>
            </w:r>
            <w:r>
              <w:rPr>
                <w:rFonts w:hint="eastAsia" w:ascii="仿宋" w:hAnsi="仿宋" w:eastAsia="仿宋" w:cs="仿宋"/>
                <w:sz w:val="24"/>
                <w:szCs w:val="24"/>
                <w:highlight w:val="none"/>
                <w:lang w:val="en-US" w:eastAsia="zh-Hans"/>
              </w:rPr>
              <w:t>并更换</w:t>
            </w:r>
            <w:r>
              <w:rPr>
                <w:rFonts w:hint="default" w:ascii="仿宋" w:hAnsi="仿宋" w:eastAsia="仿宋" w:cs="仿宋"/>
                <w:sz w:val="24"/>
                <w:szCs w:val="24"/>
                <w:highlight w:val="none"/>
                <w:lang w:eastAsia="zh-Hans"/>
              </w:rPr>
              <w:t>到位。</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第</w:t>
            </w:r>
            <w:r>
              <w:rPr>
                <w:rFonts w:hint="default" w:ascii="仿宋" w:hAnsi="仿宋" w:eastAsia="仿宋" w:cs="仿宋"/>
                <w:sz w:val="24"/>
                <w:szCs w:val="24"/>
                <w:highlight w:val="none"/>
                <w:lang w:eastAsia="zh-CN"/>
              </w:rPr>
              <w:t>24</w:t>
            </w:r>
            <w:r>
              <w:rPr>
                <w:rFonts w:hint="eastAsia" w:ascii="仿宋" w:hAnsi="仿宋" w:eastAsia="仿宋" w:cs="仿宋"/>
                <w:sz w:val="24"/>
                <w:szCs w:val="24"/>
                <w:highlight w:val="none"/>
                <w:lang w:val="en-US" w:eastAsia="zh-CN"/>
              </w:rPr>
              <w:t>步：进入试验界面输入用户参数。</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第</w:t>
            </w:r>
            <w:r>
              <w:rPr>
                <w:rFonts w:hint="default" w:ascii="仿宋" w:hAnsi="仿宋" w:eastAsia="仿宋" w:cs="仿宋"/>
                <w:sz w:val="24"/>
                <w:szCs w:val="24"/>
                <w:highlight w:val="none"/>
                <w:lang w:eastAsia="zh-CN"/>
              </w:rPr>
              <w:t>25</w:t>
            </w:r>
            <w:r>
              <w:rPr>
                <w:rFonts w:hint="eastAsia" w:ascii="仿宋" w:hAnsi="仿宋" w:eastAsia="仿宋" w:cs="仿宋"/>
                <w:sz w:val="24"/>
                <w:szCs w:val="24"/>
                <w:highlight w:val="none"/>
                <w:lang w:val="en-US" w:eastAsia="zh-CN"/>
              </w:rPr>
              <w:t>步：装夹试样:夹紧试样一端，试样夹紧时需保证试样处于垂直状态。</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第</w:t>
            </w:r>
            <w:r>
              <w:rPr>
                <w:rFonts w:hint="default" w:ascii="仿宋" w:hAnsi="仿宋" w:eastAsia="仿宋" w:cs="仿宋"/>
                <w:sz w:val="24"/>
                <w:szCs w:val="24"/>
                <w:highlight w:val="none"/>
                <w:lang w:eastAsia="zh-CN"/>
              </w:rPr>
              <w:t>26</w:t>
            </w:r>
            <w:r>
              <w:rPr>
                <w:rFonts w:hint="eastAsia" w:ascii="仿宋" w:hAnsi="仿宋" w:eastAsia="仿宋" w:cs="仿宋"/>
                <w:sz w:val="24"/>
                <w:szCs w:val="24"/>
                <w:highlight w:val="none"/>
                <w:lang w:val="en-US" w:eastAsia="zh-CN"/>
              </w:rPr>
              <w:t>步：力值清零，调整下横梁到适当的位置，试样被完公夹紧后，位移或变形值清零。.</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第</w:t>
            </w:r>
            <w:r>
              <w:rPr>
                <w:rFonts w:hint="default" w:ascii="仿宋" w:hAnsi="仿宋" w:eastAsia="仿宋" w:cs="仿宋"/>
                <w:sz w:val="24"/>
                <w:szCs w:val="24"/>
                <w:highlight w:val="none"/>
                <w:lang w:eastAsia="zh-CN"/>
              </w:rPr>
              <w:t>27</w:t>
            </w:r>
            <w:r>
              <w:rPr>
                <w:rFonts w:hint="eastAsia" w:ascii="仿宋" w:hAnsi="仿宋" w:eastAsia="仿宋" w:cs="仿宋"/>
                <w:sz w:val="24"/>
                <w:szCs w:val="24"/>
                <w:highlight w:val="none"/>
                <w:lang w:val="en-US" w:eastAsia="zh-CN"/>
              </w:rPr>
              <w:t>步：点击试验窗口的运行按纽，进入试验状态，直到试验结束，保存试验数据</w:t>
            </w:r>
            <w:r>
              <w:rPr>
                <w:rFonts w:hint="default" w:ascii="仿宋" w:hAnsi="仿宋" w:eastAsia="仿宋" w:cs="仿宋"/>
                <w:sz w:val="24"/>
                <w:szCs w:val="24"/>
                <w:highlight w:val="none"/>
                <w:lang w:eastAsia="zh-CN"/>
              </w:rPr>
              <w:t>。</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第</w:t>
            </w:r>
            <w:r>
              <w:rPr>
                <w:rFonts w:hint="default" w:ascii="仿宋" w:hAnsi="仿宋" w:eastAsia="仿宋" w:cs="仿宋"/>
                <w:sz w:val="24"/>
                <w:szCs w:val="24"/>
                <w:highlight w:val="none"/>
                <w:lang w:eastAsia="zh-CN"/>
              </w:rPr>
              <w:t>28</w:t>
            </w:r>
            <w:r>
              <w:rPr>
                <w:rFonts w:hint="eastAsia" w:ascii="仿宋" w:hAnsi="仿宋" w:eastAsia="仿宋" w:cs="仿宋"/>
                <w:sz w:val="24"/>
                <w:szCs w:val="24"/>
                <w:highlight w:val="none"/>
                <w:lang w:val="en-US" w:eastAsia="zh-CN"/>
              </w:rPr>
              <w:t>步：试样拆卸:用一只手托住试样，按下操作盒，上的夹头松开按钮，取出试样。</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第</w:t>
            </w:r>
            <w:r>
              <w:rPr>
                <w:rFonts w:hint="default" w:ascii="仿宋" w:hAnsi="仿宋" w:eastAsia="仿宋" w:cs="仿宋"/>
                <w:sz w:val="24"/>
                <w:szCs w:val="24"/>
                <w:highlight w:val="none"/>
                <w:lang w:eastAsia="zh-CN"/>
              </w:rPr>
              <w:t>29</w:t>
            </w:r>
            <w:r>
              <w:rPr>
                <w:rFonts w:hint="eastAsia" w:ascii="仿宋" w:hAnsi="仿宋" w:eastAsia="仿宋" w:cs="仿宋"/>
                <w:sz w:val="24"/>
                <w:szCs w:val="24"/>
                <w:highlight w:val="none"/>
                <w:lang w:val="en-US" w:eastAsia="zh-CN"/>
              </w:rPr>
              <w:t>步：把加载开关转换到快退档,使活塞退回到底。心</w:t>
            </w:r>
          </w:p>
          <w:p>
            <w:pPr>
              <w:spacing w:line="360" w:lineRule="auto"/>
              <w:ind w:firstLine="480" w:firstLineChars="200"/>
              <w:jc w:val="left"/>
              <w:rPr>
                <w:rFonts w:hint="eastAsia" w:ascii="仿宋" w:hAnsi="仿宋" w:eastAsia="仿宋" w:cs="仿宋"/>
                <w:sz w:val="24"/>
                <w:szCs w:val="24"/>
                <w:highlight w:val="none"/>
                <w:lang w:val="en-US" w:eastAsia="zh-CN"/>
              </w:rPr>
            </w:pPr>
            <w:r>
              <w:rPr>
                <w:rFonts w:hint="eastAsia" w:ascii="仿宋" w:hAnsi="仿宋" w:eastAsia="仿宋" w:cs="仿宋"/>
                <w:sz w:val="24"/>
                <w:szCs w:val="24"/>
                <w:highlight w:val="none"/>
                <w:lang w:val="en-US" w:eastAsia="zh-CN"/>
              </w:rPr>
              <w:t>第</w:t>
            </w:r>
            <w:r>
              <w:rPr>
                <w:rFonts w:hint="default" w:ascii="仿宋" w:hAnsi="仿宋" w:eastAsia="仿宋" w:cs="仿宋"/>
                <w:sz w:val="24"/>
                <w:szCs w:val="24"/>
                <w:highlight w:val="none"/>
                <w:lang w:eastAsia="zh-CN"/>
              </w:rPr>
              <w:t>30</w:t>
            </w:r>
            <w:r>
              <w:rPr>
                <w:rFonts w:hint="eastAsia" w:ascii="仿宋" w:hAnsi="仿宋" w:eastAsia="仿宋" w:cs="仿宋"/>
                <w:sz w:val="24"/>
                <w:szCs w:val="24"/>
                <w:highlight w:val="none"/>
                <w:lang w:val="en-US" w:eastAsia="zh-CN"/>
              </w:rPr>
              <w:t>步：如果进行多个试验，可重复上述步骤。试验全部结束后，可进行结果数据的处理。</w:t>
            </w:r>
          </w:p>
          <w:p>
            <w:pPr>
              <w:spacing w:line="360" w:lineRule="auto"/>
              <w:jc w:val="center"/>
              <w:rPr>
                <w:rFonts w:hint="eastAsia" w:eastAsia="黑体"/>
                <w:b/>
                <w:bCs/>
                <w:szCs w:val="32"/>
                <w:highlight w:val="yellow"/>
              </w:rPr>
            </w:pPr>
            <w:r>
              <w:drawing>
                <wp:inline distT="0" distB="0" distL="114300" distR="114300">
                  <wp:extent cx="4612005" cy="2392680"/>
                  <wp:effectExtent l="0" t="0" r="10795" b="2032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1"/>
                          <a:stretch>
                            <a:fillRect/>
                          </a:stretch>
                        </pic:blipFill>
                        <pic:spPr>
                          <a:xfrm>
                            <a:off x="0" y="0"/>
                            <a:ext cx="4612005" cy="2392680"/>
                          </a:xfrm>
                          <a:prstGeom prst="rect">
                            <a:avLst/>
                          </a:prstGeom>
                          <a:noFill/>
                          <a:ln w="9525">
                            <a:noFill/>
                          </a:ln>
                        </pic:spPr>
                      </pic:pic>
                    </a:graphicData>
                  </a:graphic>
                </wp:inline>
              </w:drawing>
            </w:r>
          </w:p>
          <w:p>
            <w:pPr>
              <w:spacing w:line="288" w:lineRule="auto"/>
              <w:jc w:val="center"/>
              <w:rPr>
                <w:rFonts w:hint="eastAsia" w:ascii="黑体" w:hAnsi="黑体" w:eastAsia="黑体"/>
                <w:sz w:val="24"/>
                <w:szCs w:val="24"/>
                <w:lang w:val="en-US" w:eastAsia="zh-CN"/>
              </w:rPr>
            </w:pPr>
            <w:r>
              <w:rPr>
                <w:rFonts w:hint="eastAsia" w:ascii="黑体" w:hAnsi="黑体" w:eastAsia="黑体"/>
                <w:sz w:val="24"/>
                <w:szCs w:val="24"/>
                <w:lang w:val="en-US" w:eastAsia="zh-CN"/>
              </w:rPr>
              <w:t>中温箱式电阻炉</w:t>
            </w:r>
            <w:r>
              <w:rPr>
                <w:rFonts w:hint="eastAsia" w:ascii="黑体" w:hAnsi="黑体" w:eastAsia="黑体"/>
                <w:sz w:val="24"/>
                <w:szCs w:val="24"/>
                <w:lang w:val="en-US" w:eastAsia="zh-Hans"/>
              </w:rPr>
              <w:t>试验</w:t>
            </w:r>
            <w:r>
              <w:rPr>
                <w:rFonts w:hint="default" w:ascii="黑体" w:hAnsi="黑体" w:eastAsia="黑体"/>
                <w:sz w:val="24"/>
                <w:szCs w:val="24"/>
                <w:lang w:eastAsia="zh-CN"/>
              </w:rPr>
              <w:t>（6</w:t>
            </w:r>
            <w:r>
              <w:rPr>
                <w:rFonts w:hint="eastAsia" w:ascii="黑体" w:hAnsi="黑体" w:eastAsia="黑体"/>
                <w:sz w:val="24"/>
                <w:szCs w:val="24"/>
                <w:lang w:val="en-US" w:eastAsia="zh-Hans"/>
              </w:rPr>
              <w:t>步</w:t>
            </w:r>
            <w:r>
              <w:rPr>
                <w:rFonts w:hint="default" w:ascii="黑体" w:hAnsi="黑体" w:eastAsia="黑体"/>
                <w:sz w:val="24"/>
                <w:szCs w:val="24"/>
                <w:lang w:eastAsia="zh-CN"/>
              </w:rPr>
              <w:t>）</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31</w:t>
            </w:r>
            <w:r>
              <w:rPr>
                <w:rFonts w:hint="eastAsia" w:ascii="仿宋" w:hAnsi="仿宋" w:eastAsia="仿宋" w:cs="仿宋"/>
                <w:sz w:val="24"/>
                <w:szCs w:val="24"/>
                <w:highlight w:val="none"/>
              </w:rPr>
              <w:t>步：</w:t>
            </w:r>
            <w:r>
              <w:rPr>
                <w:rFonts w:hint="eastAsia" w:ascii="仿宋" w:hAnsi="仿宋" w:eastAsia="仿宋" w:cs="仿宋"/>
                <w:sz w:val="24"/>
                <w:szCs w:val="24"/>
                <w:highlight w:val="none"/>
                <w:lang w:val="en-US" w:eastAsia="zh-Hans"/>
              </w:rPr>
              <w:t>点击开启“中温箱式电阻炉”</w:t>
            </w:r>
            <w:r>
              <w:rPr>
                <w:rFonts w:hint="default" w:ascii="仿宋" w:hAnsi="仿宋" w:eastAsia="仿宋" w:cs="仿宋"/>
                <w:sz w:val="24"/>
                <w:szCs w:val="24"/>
                <w:highlight w:val="none"/>
                <w:lang w:eastAsia="zh-CN"/>
              </w:rPr>
              <w:t>，</w:t>
            </w:r>
            <w:r>
              <w:rPr>
                <w:rFonts w:hint="eastAsia" w:ascii="仿宋" w:hAnsi="仿宋" w:eastAsia="仿宋" w:cs="仿宋"/>
                <w:sz w:val="24"/>
                <w:szCs w:val="24"/>
                <w:highlight w:val="none"/>
                <w:lang w:val="en-US" w:eastAsia="zh-Hans"/>
              </w:rPr>
              <w:t>通过自动显示认识实验设备部件组成</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包括炉门</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指示灯</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设定程序按钮</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设备开关等</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通过案例演示学习试验过程</w:t>
            </w:r>
            <w:r>
              <w:rPr>
                <w:rFonts w:hint="default" w:ascii="仿宋" w:hAnsi="仿宋" w:eastAsia="仿宋" w:cs="仿宋"/>
                <w:sz w:val="24"/>
                <w:szCs w:val="24"/>
                <w:highlight w:val="none"/>
                <w:lang w:eastAsia="zh-Hans"/>
              </w:rPr>
              <w:t>。</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lang w:val="en-US" w:eastAsia="zh-CN"/>
              </w:rPr>
              <w:t>第</w:t>
            </w:r>
            <w:r>
              <w:rPr>
                <w:rFonts w:hint="default" w:ascii="仿宋" w:hAnsi="仿宋" w:eastAsia="仿宋" w:cs="仿宋"/>
                <w:sz w:val="24"/>
                <w:szCs w:val="24"/>
                <w:highlight w:val="none"/>
                <w:lang w:eastAsia="zh-CN"/>
              </w:rPr>
              <w:t>32</w:t>
            </w:r>
            <w:r>
              <w:rPr>
                <w:rFonts w:hint="eastAsia" w:ascii="仿宋" w:hAnsi="仿宋" w:eastAsia="仿宋" w:cs="仿宋"/>
                <w:sz w:val="24"/>
                <w:szCs w:val="24"/>
                <w:highlight w:val="none"/>
                <w:lang w:val="en-US" w:eastAsia="zh-CN"/>
              </w:rPr>
              <w:t>步：</w:t>
            </w:r>
            <w:r>
              <w:rPr>
                <w:rFonts w:hint="eastAsia" w:ascii="仿宋" w:hAnsi="仿宋" w:eastAsia="仿宋" w:cs="仿宋"/>
                <w:sz w:val="24"/>
                <w:szCs w:val="24"/>
                <w:highlight w:val="none"/>
                <w:lang w:val="en-US" w:eastAsia="zh-Hans"/>
              </w:rPr>
              <w:t>自主操作完成“中温箱式电阻炉试验”</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电阻炉准备</w:t>
            </w:r>
            <w:r>
              <w:rPr>
                <w:rFonts w:hint="default" w:ascii="仿宋" w:hAnsi="仿宋" w:eastAsia="仿宋" w:cs="仿宋"/>
                <w:sz w:val="24"/>
                <w:szCs w:val="24"/>
                <w:highlight w:val="none"/>
                <w:lang w:eastAsia="zh-Hans"/>
              </w:rPr>
              <w:t>：在电阻炉的后面，点击开关按钮，打开电阻炉开关键。</w:t>
            </w:r>
          </w:p>
          <w:p>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33</w:t>
            </w:r>
            <w:r>
              <w:rPr>
                <w:rFonts w:hint="eastAsia" w:ascii="仿宋" w:hAnsi="仿宋" w:eastAsia="仿宋" w:cs="仿宋"/>
                <w:sz w:val="24"/>
                <w:szCs w:val="24"/>
                <w:highlight w:val="none"/>
              </w:rPr>
              <w:t>步：</w:t>
            </w:r>
            <w:r>
              <w:rPr>
                <w:rFonts w:hint="eastAsia" w:ascii="仿宋" w:hAnsi="仿宋" w:eastAsia="仿宋" w:cs="仿宋"/>
                <w:sz w:val="24"/>
                <w:szCs w:val="24"/>
                <w:highlight w:val="none"/>
                <w:lang w:val="en-US" w:eastAsia="zh-Hans"/>
              </w:rPr>
              <w:t>把试样放进电阻炉并关闭炉门</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锁上门把锁</w:t>
            </w:r>
            <w:r>
              <w:rPr>
                <w:rFonts w:hint="eastAsia" w:ascii="仿宋" w:hAnsi="仿宋" w:eastAsia="仿宋" w:cs="仿宋"/>
                <w:sz w:val="24"/>
                <w:szCs w:val="24"/>
                <w:highlight w:val="none"/>
              </w:rPr>
              <w:t>。</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34</w:t>
            </w:r>
            <w:r>
              <w:rPr>
                <w:rFonts w:hint="eastAsia" w:ascii="仿宋" w:hAnsi="仿宋" w:eastAsia="仿宋" w:cs="仿宋"/>
                <w:sz w:val="24"/>
                <w:szCs w:val="24"/>
                <w:highlight w:val="none"/>
              </w:rPr>
              <w:t>步：</w:t>
            </w:r>
            <w:r>
              <w:rPr>
                <w:rFonts w:hint="eastAsia" w:ascii="仿宋" w:hAnsi="仿宋" w:eastAsia="仿宋" w:cs="仿宋"/>
                <w:sz w:val="24"/>
                <w:szCs w:val="24"/>
                <w:highlight w:val="none"/>
                <w:lang w:val="en-US" w:eastAsia="zh-Hans"/>
              </w:rPr>
              <w:t>点击工艺设置</w:t>
            </w:r>
            <w:r>
              <w:rPr>
                <w:rFonts w:hint="default" w:ascii="仿宋" w:hAnsi="仿宋" w:eastAsia="仿宋" w:cs="仿宋"/>
                <w:sz w:val="24"/>
                <w:szCs w:val="24"/>
                <w:highlight w:val="none"/>
                <w:lang w:eastAsia="zh-Hans"/>
              </w:rPr>
              <w:t>，设置热处理工艺参数，温度升温到800度，保温30分钟。点击A/M键进行初始温度设定。</w:t>
            </w:r>
            <w:r>
              <w:rPr>
                <w:rFonts w:hint="eastAsia" w:ascii="仿宋" w:hAnsi="仿宋" w:eastAsia="仿宋" w:cs="仿宋"/>
                <w:sz w:val="24"/>
                <w:szCs w:val="24"/>
                <w:highlight w:val="none"/>
                <w:lang w:val="en-US" w:eastAsia="zh-Hans"/>
              </w:rPr>
              <w:t>设置完毕长按“</w:t>
            </w:r>
            <w:r>
              <w:rPr>
                <w:rFonts w:hint="default" w:ascii="仿宋" w:hAnsi="仿宋" w:eastAsia="仿宋" w:cs="仿宋"/>
                <w:sz w:val="24"/>
                <w:szCs w:val="24"/>
                <w:highlight w:val="none"/>
                <w:lang w:eastAsia="zh-Hans"/>
              </w:rPr>
              <w:t>RUN</w:t>
            </w:r>
            <w:r>
              <w:rPr>
                <w:rFonts w:hint="eastAsia" w:ascii="仿宋" w:hAnsi="仿宋" w:eastAsia="仿宋" w:cs="仿宋"/>
                <w:sz w:val="24"/>
                <w:szCs w:val="24"/>
                <w:highlight w:val="none"/>
                <w:lang w:eastAsia="zh-Hans"/>
              </w:rPr>
              <w:t>”</w:t>
            </w:r>
            <w:r>
              <w:rPr>
                <w:rFonts w:hint="default" w:ascii="仿宋" w:hAnsi="仿宋" w:eastAsia="仿宋" w:cs="仿宋"/>
                <w:sz w:val="24"/>
                <w:szCs w:val="24"/>
                <w:highlight w:val="none"/>
                <w:lang w:eastAsia="zh-Hans"/>
              </w:rPr>
              <w:t>3</w:t>
            </w:r>
            <w:r>
              <w:rPr>
                <w:rFonts w:hint="eastAsia" w:ascii="仿宋" w:hAnsi="仿宋" w:eastAsia="仿宋" w:cs="仿宋"/>
                <w:sz w:val="24"/>
                <w:szCs w:val="24"/>
                <w:highlight w:val="none"/>
                <w:lang w:val="en-US" w:eastAsia="zh-Hans"/>
              </w:rPr>
              <w:t>秒</w:t>
            </w:r>
            <w:r>
              <w:rPr>
                <w:rFonts w:hint="default" w:ascii="仿宋" w:hAnsi="仿宋" w:eastAsia="仿宋" w:cs="仿宋"/>
                <w:sz w:val="24"/>
                <w:szCs w:val="24"/>
                <w:highlight w:val="none"/>
                <w:lang w:eastAsia="zh-Hans"/>
              </w:rPr>
              <w:t>。</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35</w:t>
            </w:r>
            <w:r>
              <w:rPr>
                <w:rFonts w:hint="eastAsia" w:ascii="仿宋" w:hAnsi="仿宋" w:eastAsia="仿宋" w:cs="仿宋"/>
                <w:sz w:val="24"/>
                <w:szCs w:val="24"/>
                <w:highlight w:val="none"/>
              </w:rPr>
              <w:t>步：</w:t>
            </w:r>
            <w:r>
              <w:rPr>
                <w:rFonts w:hint="eastAsia" w:ascii="仿宋" w:hAnsi="仿宋" w:eastAsia="仿宋" w:cs="仿宋"/>
                <w:sz w:val="24"/>
                <w:szCs w:val="24"/>
                <w:highlight w:val="none"/>
                <w:lang w:val="en-US" w:eastAsia="zh-Hans"/>
              </w:rPr>
              <w:t>点击启动设备</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点击设备“</w:t>
            </w:r>
            <w:r>
              <w:rPr>
                <w:rFonts w:hint="default" w:ascii="仿宋" w:hAnsi="仿宋" w:eastAsia="仿宋" w:cs="仿宋"/>
                <w:sz w:val="24"/>
                <w:szCs w:val="24"/>
                <w:highlight w:val="none"/>
                <w:lang w:eastAsia="zh-Hans"/>
              </w:rPr>
              <w:t>TURN ON</w:t>
            </w:r>
            <w:r>
              <w:rPr>
                <w:rFonts w:hint="eastAsia"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键</w:t>
            </w:r>
            <w:r>
              <w:rPr>
                <w:rFonts w:hint="default" w:ascii="仿宋" w:hAnsi="仿宋" w:eastAsia="仿宋" w:cs="仿宋"/>
                <w:sz w:val="24"/>
                <w:szCs w:val="24"/>
                <w:highlight w:val="none"/>
                <w:lang w:eastAsia="zh-Hans"/>
              </w:rPr>
              <w:t>，等待设备加温、保温结束。</w:t>
            </w:r>
          </w:p>
          <w:p>
            <w:pPr>
              <w:spacing w:line="360" w:lineRule="auto"/>
              <w:ind w:firstLine="600" w:firstLineChars="250"/>
              <w:jc w:val="left"/>
              <w:rPr>
                <w:rFonts w:ascii="黑体" w:hAnsi="黑体" w:eastAsia="黑体"/>
                <w:sz w:val="24"/>
                <w:szCs w:val="24"/>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36</w:t>
            </w:r>
            <w:r>
              <w:rPr>
                <w:rFonts w:hint="eastAsia" w:ascii="仿宋" w:hAnsi="仿宋" w:eastAsia="仿宋" w:cs="仿宋"/>
                <w:sz w:val="24"/>
                <w:szCs w:val="24"/>
                <w:highlight w:val="none"/>
              </w:rPr>
              <w:t>步：</w:t>
            </w:r>
            <w:r>
              <w:rPr>
                <w:rFonts w:hint="default" w:ascii="仿宋" w:hAnsi="仿宋" w:eastAsia="仿宋" w:cs="仿宋"/>
                <w:sz w:val="24"/>
                <w:szCs w:val="24"/>
                <w:highlight w:val="none"/>
                <w:lang w:eastAsia="zh-Hans"/>
              </w:rPr>
              <w:t>点击取出试样，用钳子把电阻炉的门打开，</w:t>
            </w:r>
            <w:r>
              <w:rPr>
                <w:rFonts w:hint="eastAsia" w:ascii="仿宋" w:hAnsi="仿宋" w:eastAsia="仿宋" w:cs="仿宋"/>
                <w:sz w:val="24"/>
                <w:szCs w:val="24"/>
                <w:highlight w:val="none"/>
                <w:lang w:val="en-US" w:eastAsia="zh-Hans"/>
              </w:rPr>
              <w:t>把试样夹出后放到装有冷却介质的桶中中冷却。</w:t>
            </w:r>
          </w:p>
          <w:p>
            <w:pPr>
              <w:spacing w:line="288" w:lineRule="auto"/>
              <w:jc w:val="center"/>
              <w:rPr>
                <w:rFonts w:hint="eastAsia" w:ascii="黑体" w:hAnsi="黑体" w:eastAsia="黑体"/>
                <w:sz w:val="24"/>
                <w:szCs w:val="24"/>
                <w:lang w:val="en-US" w:eastAsia="zh-CN"/>
              </w:rPr>
            </w:pPr>
            <w:r>
              <w:drawing>
                <wp:inline distT="0" distB="0" distL="114300" distR="114300">
                  <wp:extent cx="4882515" cy="2899410"/>
                  <wp:effectExtent l="0" t="0" r="19685" b="2159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
                          <pic:cNvPicPr>
                            <a:picLocks noChangeAspect="1"/>
                          </pic:cNvPicPr>
                        </pic:nvPicPr>
                        <pic:blipFill>
                          <a:blip r:embed="rId12"/>
                          <a:stretch>
                            <a:fillRect/>
                          </a:stretch>
                        </pic:blipFill>
                        <pic:spPr>
                          <a:xfrm>
                            <a:off x="0" y="0"/>
                            <a:ext cx="4882515" cy="2899410"/>
                          </a:xfrm>
                          <a:prstGeom prst="rect">
                            <a:avLst/>
                          </a:prstGeom>
                          <a:noFill/>
                          <a:ln w="9525">
                            <a:noFill/>
                          </a:ln>
                        </pic:spPr>
                      </pic:pic>
                    </a:graphicData>
                  </a:graphic>
                </wp:inline>
              </w:drawing>
            </w:r>
          </w:p>
          <w:p>
            <w:pPr>
              <w:spacing w:line="288" w:lineRule="auto"/>
              <w:jc w:val="center"/>
              <w:rPr>
                <w:rFonts w:hint="eastAsia" w:ascii="黑体" w:hAnsi="黑体" w:eastAsia="黑体"/>
                <w:sz w:val="24"/>
                <w:szCs w:val="24"/>
                <w:lang w:val="en-US" w:eastAsia="zh-CN"/>
              </w:rPr>
            </w:pPr>
            <w:r>
              <w:rPr>
                <w:rFonts w:hint="eastAsia" w:ascii="黑体" w:hAnsi="黑体" w:eastAsia="黑体"/>
                <w:sz w:val="24"/>
                <w:szCs w:val="24"/>
                <w:lang w:val="en-US" w:eastAsia="zh-Hans"/>
              </w:rPr>
              <w:t>洛氏硬度计试验</w:t>
            </w:r>
            <w:r>
              <w:rPr>
                <w:rFonts w:hint="default" w:ascii="黑体" w:hAnsi="黑体" w:eastAsia="黑体"/>
                <w:sz w:val="24"/>
                <w:szCs w:val="24"/>
                <w:lang w:eastAsia="zh-CN"/>
              </w:rPr>
              <w:t>（5</w:t>
            </w:r>
            <w:r>
              <w:rPr>
                <w:rFonts w:hint="eastAsia" w:ascii="黑体" w:hAnsi="黑体" w:eastAsia="黑体"/>
                <w:sz w:val="24"/>
                <w:szCs w:val="24"/>
                <w:lang w:val="en-US" w:eastAsia="zh-Hans"/>
              </w:rPr>
              <w:t>步</w:t>
            </w:r>
            <w:r>
              <w:rPr>
                <w:rFonts w:hint="default" w:ascii="黑体" w:hAnsi="黑体" w:eastAsia="黑体"/>
                <w:sz w:val="24"/>
                <w:szCs w:val="24"/>
                <w:lang w:eastAsia="zh-CN"/>
              </w:rPr>
              <w:t>）</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37</w:t>
            </w:r>
            <w:r>
              <w:rPr>
                <w:rFonts w:hint="eastAsia" w:ascii="仿宋" w:hAnsi="仿宋" w:eastAsia="仿宋" w:cs="仿宋"/>
                <w:sz w:val="24"/>
                <w:szCs w:val="24"/>
                <w:highlight w:val="none"/>
              </w:rPr>
              <w:t>步：</w:t>
            </w:r>
            <w:r>
              <w:rPr>
                <w:rFonts w:hint="eastAsia" w:ascii="仿宋" w:hAnsi="仿宋" w:eastAsia="仿宋" w:cs="仿宋"/>
                <w:sz w:val="24"/>
                <w:szCs w:val="24"/>
                <w:highlight w:val="none"/>
                <w:lang w:val="en-US" w:eastAsia="zh-Hans"/>
              </w:rPr>
              <w:t>点击开启“洛氏硬度计”试验</w:t>
            </w:r>
            <w:r>
              <w:rPr>
                <w:rFonts w:hint="default" w:ascii="仿宋" w:hAnsi="仿宋" w:eastAsia="仿宋" w:cs="仿宋"/>
                <w:sz w:val="24"/>
                <w:szCs w:val="24"/>
                <w:highlight w:val="none"/>
                <w:lang w:eastAsia="zh-CN"/>
              </w:rPr>
              <w:t>，</w:t>
            </w:r>
            <w:r>
              <w:rPr>
                <w:rFonts w:hint="eastAsia" w:ascii="仿宋" w:hAnsi="仿宋" w:eastAsia="仿宋" w:cs="仿宋"/>
                <w:sz w:val="24"/>
                <w:szCs w:val="24"/>
                <w:highlight w:val="none"/>
                <w:lang w:val="en-US" w:eastAsia="zh-Hans"/>
              </w:rPr>
              <w:t>通过自动显示认识实验设备部件组成</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包括转轮</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载物台</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压头</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显示屏等</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通过案例演示学习试验过程</w:t>
            </w:r>
            <w:r>
              <w:rPr>
                <w:rFonts w:hint="default" w:ascii="仿宋" w:hAnsi="仿宋" w:eastAsia="仿宋" w:cs="仿宋"/>
                <w:sz w:val="24"/>
                <w:szCs w:val="24"/>
                <w:highlight w:val="none"/>
                <w:lang w:eastAsia="zh-Hans"/>
              </w:rPr>
              <w:t>。</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38</w:t>
            </w:r>
            <w:r>
              <w:rPr>
                <w:rFonts w:hint="eastAsia" w:ascii="仿宋" w:hAnsi="仿宋" w:eastAsia="仿宋" w:cs="仿宋"/>
                <w:sz w:val="24"/>
                <w:szCs w:val="24"/>
                <w:highlight w:val="none"/>
              </w:rPr>
              <w:t>步：</w:t>
            </w:r>
            <w:r>
              <w:rPr>
                <w:rFonts w:hint="eastAsia" w:ascii="仿宋" w:hAnsi="仿宋" w:eastAsia="仿宋" w:cs="仿宋"/>
                <w:sz w:val="24"/>
                <w:szCs w:val="24"/>
                <w:highlight w:val="none"/>
                <w:lang w:val="en-US" w:eastAsia="zh-Hans"/>
              </w:rPr>
              <w:t>自主操作完成“洛氏硬度计”试验</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程序设定</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点击标尺</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选择</w:t>
            </w:r>
            <w:r>
              <w:rPr>
                <w:rFonts w:hint="default" w:ascii="仿宋" w:hAnsi="仿宋" w:eastAsia="仿宋" w:cs="仿宋"/>
                <w:sz w:val="24"/>
                <w:szCs w:val="24"/>
                <w:highlight w:val="none"/>
                <w:lang w:eastAsia="zh-Hans"/>
              </w:rPr>
              <w:t>HRC，</w:t>
            </w:r>
            <w:r>
              <w:rPr>
                <w:rFonts w:hint="eastAsia" w:ascii="仿宋" w:hAnsi="仿宋" w:eastAsia="仿宋" w:cs="仿宋"/>
                <w:sz w:val="24"/>
                <w:szCs w:val="24"/>
                <w:highlight w:val="none"/>
                <w:lang w:val="en-US" w:eastAsia="zh-Hans"/>
              </w:rPr>
              <w:t>并按“</w:t>
            </w:r>
            <w:r>
              <w:rPr>
                <w:rFonts w:hint="default" w:ascii="仿宋" w:hAnsi="仿宋" w:eastAsia="仿宋" w:cs="仿宋"/>
                <w:sz w:val="24"/>
                <w:szCs w:val="24"/>
                <w:highlight w:val="none"/>
                <w:lang w:eastAsia="zh-Hans"/>
              </w:rPr>
              <w:t>OK</w:t>
            </w:r>
            <w:r>
              <w:rPr>
                <w:rFonts w:hint="eastAsia" w:ascii="仿宋" w:hAnsi="仿宋" w:eastAsia="仿宋" w:cs="仿宋"/>
                <w:sz w:val="24"/>
                <w:szCs w:val="24"/>
                <w:highlight w:val="none"/>
                <w:lang w:eastAsia="zh-Hans"/>
              </w:rPr>
              <w:t>”</w:t>
            </w:r>
            <w:r>
              <w:rPr>
                <w:rFonts w:hint="default" w:ascii="仿宋" w:hAnsi="仿宋" w:eastAsia="仿宋" w:cs="仿宋"/>
                <w:sz w:val="24"/>
                <w:szCs w:val="24"/>
                <w:highlight w:val="none"/>
                <w:lang w:eastAsia="zh-Hans"/>
              </w:rPr>
              <w:t>。</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39</w:t>
            </w:r>
            <w:r>
              <w:rPr>
                <w:rFonts w:hint="eastAsia" w:ascii="仿宋" w:hAnsi="仿宋" w:eastAsia="仿宋" w:cs="仿宋"/>
                <w:sz w:val="24"/>
                <w:szCs w:val="24"/>
                <w:highlight w:val="none"/>
              </w:rPr>
              <w:t>步：</w:t>
            </w:r>
            <w:r>
              <w:rPr>
                <w:rFonts w:hint="default" w:ascii="仿宋" w:hAnsi="仿宋" w:eastAsia="仿宋" w:cs="仿宋"/>
                <w:sz w:val="24"/>
                <w:szCs w:val="24"/>
                <w:highlight w:val="none"/>
                <w:lang w:eastAsia="zh-Hans"/>
              </w:rPr>
              <w:t>点击左侧栏调节利智按钮，把利智按钮调节到HRC按钮上。</w:t>
            </w:r>
          </w:p>
          <w:p>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40</w:t>
            </w:r>
            <w:r>
              <w:rPr>
                <w:rFonts w:hint="eastAsia" w:ascii="仿宋" w:hAnsi="仿宋" w:eastAsia="仿宋" w:cs="仿宋"/>
                <w:sz w:val="24"/>
                <w:szCs w:val="24"/>
                <w:highlight w:val="none"/>
              </w:rPr>
              <w:t>步：</w:t>
            </w:r>
            <w:r>
              <w:rPr>
                <w:rFonts w:hint="eastAsia" w:ascii="仿宋" w:hAnsi="仿宋" w:eastAsia="仿宋" w:cs="仿宋"/>
                <w:sz w:val="24"/>
                <w:szCs w:val="24"/>
                <w:highlight w:val="none"/>
                <w:lang w:val="en-US" w:eastAsia="zh-Hans"/>
              </w:rPr>
              <w:t>点击试样测定</w:t>
            </w:r>
            <w:r>
              <w:rPr>
                <w:rFonts w:hint="default" w:ascii="仿宋" w:hAnsi="仿宋" w:eastAsia="仿宋" w:cs="仿宋"/>
                <w:sz w:val="24"/>
                <w:szCs w:val="24"/>
                <w:highlight w:val="none"/>
                <w:lang w:eastAsia="zh-Hans"/>
              </w:rPr>
              <w:t>，把要测量硬度的东西放到硬度计托盘上，点击转轮，把试样转到与压头紧贴。</w:t>
            </w:r>
            <w:r>
              <w:rPr>
                <w:rFonts w:hint="eastAsia" w:ascii="仿宋" w:hAnsi="仿宋" w:eastAsia="仿宋" w:cs="仿宋"/>
                <w:sz w:val="24"/>
                <w:szCs w:val="24"/>
                <w:highlight w:val="none"/>
                <w:lang w:val="en-US" w:eastAsia="zh-Hans"/>
              </w:rPr>
              <w:t>预加载到ok线后</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设置主加载载荷。保载后，将主载荷拆卸</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出现</w:t>
            </w:r>
            <w:r>
              <w:rPr>
                <w:rFonts w:hint="default" w:ascii="仿宋" w:hAnsi="仿宋" w:eastAsia="仿宋" w:cs="仿宋"/>
                <w:sz w:val="24"/>
                <w:szCs w:val="24"/>
                <w:highlight w:val="none"/>
                <w:lang w:eastAsia="zh-Hans"/>
              </w:rPr>
              <w:t>HRC</w:t>
            </w:r>
            <w:r>
              <w:rPr>
                <w:rFonts w:hint="eastAsia" w:ascii="仿宋" w:hAnsi="仿宋" w:eastAsia="仿宋" w:cs="仿宋"/>
                <w:sz w:val="24"/>
                <w:szCs w:val="24"/>
                <w:highlight w:val="none"/>
                <w:lang w:val="en-US" w:eastAsia="zh-Hans"/>
              </w:rPr>
              <w:t>硬度值。</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41</w:t>
            </w:r>
            <w:r>
              <w:rPr>
                <w:rFonts w:hint="eastAsia" w:ascii="仿宋" w:hAnsi="仿宋" w:eastAsia="仿宋" w:cs="仿宋"/>
                <w:sz w:val="24"/>
                <w:szCs w:val="24"/>
                <w:highlight w:val="none"/>
              </w:rPr>
              <w:t>步：</w:t>
            </w:r>
            <w:r>
              <w:rPr>
                <w:rFonts w:hint="eastAsia" w:ascii="仿宋" w:hAnsi="仿宋" w:eastAsia="仿宋" w:cs="仿宋"/>
                <w:sz w:val="24"/>
                <w:szCs w:val="24"/>
                <w:highlight w:val="none"/>
                <w:lang w:val="en-US" w:eastAsia="zh-Hans"/>
              </w:rPr>
              <w:t>将试样旋转到下面</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重复测试</w:t>
            </w:r>
            <w:r>
              <w:rPr>
                <w:rFonts w:hint="default" w:ascii="仿宋" w:hAnsi="仿宋" w:eastAsia="仿宋" w:cs="仿宋"/>
                <w:sz w:val="24"/>
                <w:szCs w:val="24"/>
                <w:highlight w:val="none"/>
                <w:lang w:eastAsia="zh-Hans"/>
              </w:rPr>
              <w:t>1、2</w:t>
            </w:r>
            <w:r>
              <w:rPr>
                <w:rFonts w:hint="eastAsia" w:ascii="仿宋" w:hAnsi="仿宋" w:eastAsia="仿宋" w:cs="仿宋"/>
                <w:sz w:val="24"/>
                <w:szCs w:val="24"/>
                <w:highlight w:val="none"/>
                <w:lang w:val="en-US" w:eastAsia="zh-Hans"/>
              </w:rPr>
              <w:t>次</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记录数据</w:t>
            </w:r>
            <w:r>
              <w:rPr>
                <w:rFonts w:hint="default" w:ascii="仿宋" w:hAnsi="仿宋" w:eastAsia="仿宋" w:cs="仿宋"/>
                <w:sz w:val="24"/>
                <w:szCs w:val="24"/>
                <w:highlight w:val="none"/>
                <w:lang w:eastAsia="zh-Hans"/>
              </w:rPr>
              <w:t>。</w:t>
            </w:r>
          </w:p>
          <w:p>
            <w:pPr>
              <w:spacing w:line="288" w:lineRule="auto"/>
              <w:jc w:val="center"/>
              <w:rPr>
                <w:rFonts w:hint="eastAsia" w:ascii="黑体" w:hAnsi="黑体" w:eastAsia="黑体"/>
                <w:sz w:val="24"/>
                <w:szCs w:val="24"/>
                <w:lang w:val="en-US" w:eastAsia="zh-CN"/>
              </w:rPr>
            </w:pPr>
            <w:r>
              <w:drawing>
                <wp:inline distT="0" distB="0" distL="114300" distR="114300">
                  <wp:extent cx="4609465" cy="2602230"/>
                  <wp:effectExtent l="0" t="0" r="13335" b="13970"/>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3"/>
                          <a:stretch>
                            <a:fillRect/>
                          </a:stretch>
                        </pic:blipFill>
                        <pic:spPr>
                          <a:xfrm>
                            <a:off x="0" y="0"/>
                            <a:ext cx="4609465" cy="2602230"/>
                          </a:xfrm>
                          <a:prstGeom prst="rect">
                            <a:avLst/>
                          </a:prstGeom>
                          <a:noFill/>
                          <a:ln w="9525">
                            <a:noFill/>
                          </a:ln>
                        </pic:spPr>
                      </pic:pic>
                    </a:graphicData>
                  </a:graphic>
                </wp:inline>
              </w:drawing>
            </w:r>
          </w:p>
          <w:p>
            <w:pPr>
              <w:spacing w:line="288" w:lineRule="auto"/>
              <w:jc w:val="center"/>
              <w:rPr>
                <w:rFonts w:hint="default" w:ascii="仿宋" w:hAnsi="仿宋" w:eastAsia="仿宋" w:cs="仿宋"/>
                <w:sz w:val="24"/>
                <w:szCs w:val="24"/>
                <w:highlight w:val="none"/>
                <w:lang w:eastAsia="zh-Hans"/>
              </w:rPr>
            </w:pPr>
            <w:r>
              <w:rPr>
                <w:rFonts w:hint="eastAsia" w:ascii="黑体" w:hAnsi="黑体" w:eastAsia="黑体"/>
                <w:sz w:val="24"/>
                <w:szCs w:val="24"/>
                <w:lang w:val="en-US" w:eastAsia="zh-CN"/>
              </w:rPr>
              <w:t>金相</w:t>
            </w:r>
            <w:r>
              <w:rPr>
                <w:rFonts w:hint="default" w:ascii="黑体" w:hAnsi="黑体" w:eastAsia="黑体"/>
                <w:sz w:val="24"/>
                <w:szCs w:val="24"/>
                <w:lang w:val="en-US" w:eastAsia="zh-Hans"/>
              </w:rPr>
              <w:t>显微镜</w:t>
            </w:r>
            <w:r>
              <w:rPr>
                <w:rFonts w:hint="eastAsia" w:ascii="黑体" w:hAnsi="黑体" w:eastAsia="黑体"/>
                <w:sz w:val="24"/>
                <w:szCs w:val="24"/>
                <w:lang w:val="en-US" w:eastAsia="zh-Hans"/>
              </w:rPr>
              <w:t>试验</w:t>
            </w:r>
            <w:r>
              <w:rPr>
                <w:rFonts w:hint="default" w:ascii="黑体" w:hAnsi="黑体" w:eastAsia="黑体"/>
                <w:sz w:val="24"/>
                <w:szCs w:val="24"/>
                <w:lang w:eastAsia="zh-Hans"/>
              </w:rPr>
              <w:t>（5</w:t>
            </w:r>
            <w:r>
              <w:rPr>
                <w:rFonts w:hint="eastAsia" w:ascii="黑体" w:hAnsi="黑体" w:eastAsia="黑体"/>
                <w:sz w:val="24"/>
                <w:szCs w:val="24"/>
                <w:lang w:val="en-US" w:eastAsia="zh-Hans"/>
              </w:rPr>
              <w:t>步</w:t>
            </w:r>
            <w:r>
              <w:rPr>
                <w:rFonts w:hint="default" w:ascii="黑体" w:hAnsi="黑体" w:eastAsia="黑体"/>
                <w:sz w:val="24"/>
                <w:szCs w:val="24"/>
                <w:lang w:eastAsia="zh-Hans"/>
              </w:rPr>
              <w:t>）</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rPr>
              <w:t>第</w:t>
            </w:r>
            <w:r>
              <w:rPr>
                <w:rFonts w:hint="default" w:ascii="仿宋" w:hAnsi="仿宋" w:eastAsia="仿宋" w:cs="仿宋"/>
                <w:sz w:val="24"/>
                <w:szCs w:val="24"/>
                <w:highlight w:val="none"/>
              </w:rPr>
              <w:t>42</w:t>
            </w:r>
            <w:r>
              <w:rPr>
                <w:rFonts w:hint="eastAsia" w:ascii="仿宋" w:hAnsi="仿宋" w:eastAsia="仿宋" w:cs="仿宋"/>
                <w:sz w:val="24"/>
                <w:szCs w:val="24"/>
                <w:highlight w:val="none"/>
              </w:rPr>
              <w:t>步：</w:t>
            </w:r>
            <w:r>
              <w:rPr>
                <w:rFonts w:hint="eastAsia" w:ascii="仿宋" w:hAnsi="仿宋" w:eastAsia="仿宋" w:cs="仿宋"/>
                <w:sz w:val="24"/>
                <w:szCs w:val="24"/>
                <w:highlight w:val="none"/>
                <w:lang w:val="en-US" w:eastAsia="zh-Hans"/>
              </w:rPr>
              <w:t>点击开启“金相显微镜”试验</w:t>
            </w:r>
            <w:r>
              <w:rPr>
                <w:rFonts w:hint="default" w:ascii="仿宋" w:hAnsi="仿宋" w:eastAsia="仿宋" w:cs="仿宋"/>
                <w:sz w:val="24"/>
                <w:szCs w:val="24"/>
                <w:highlight w:val="none"/>
                <w:lang w:eastAsia="zh-CN"/>
              </w:rPr>
              <w:t>，</w:t>
            </w:r>
            <w:r>
              <w:rPr>
                <w:rFonts w:hint="eastAsia" w:ascii="仿宋" w:hAnsi="仿宋" w:eastAsia="仿宋" w:cs="仿宋"/>
                <w:sz w:val="24"/>
                <w:szCs w:val="24"/>
                <w:highlight w:val="none"/>
                <w:lang w:val="en-US" w:eastAsia="zh-Hans"/>
              </w:rPr>
              <w:t>通过自动显示认识实验设备部件组成</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包括调焦仪器</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机械螺杆</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载物台</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转换器</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目镜等</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通过案例演示学习试验过程</w:t>
            </w:r>
            <w:r>
              <w:rPr>
                <w:rFonts w:hint="default" w:ascii="仿宋" w:hAnsi="仿宋" w:eastAsia="仿宋" w:cs="仿宋"/>
                <w:sz w:val="24"/>
                <w:szCs w:val="24"/>
                <w:highlight w:val="none"/>
                <w:lang w:eastAsia="zh-Hans"/>
              </w:rPr>
              <w:t>。</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43</w:t>
            </w:r>
            <w:r>
              <w:rPr>
                <w:rFonts w:hint="eastAsia" w:ascii="仿宋" w:hAnsi="仿宋" w:eastAsia="仿宋" w:cs="仿宋"/>
                <w:sz w:val="24"/>
                <w:szCs w:val="24"/>
                <w:highlight w:val="none"/>
              </w:rPr>
              <w:t>步：</w:t>
            </w:r>
            <w:r>
              <w:rPr>
                <w:rFonts w:hint="eastAsia" w:ascii="仿宋" w:hAnsi="仿宋" w:eastAsia="仿宋" w:cs="仿宋"/>
                <w:sz w:val="24"/>
                <w:szCs w:val="24"/>
                <w:highlight w:val="none"/>
                <w:lang w:val="en-US" w:eastAsia="zh-Hans"/>
              </w:rPr>
              <w:t>自主操作完成“金相显微镜”试验</w:t>
            </w:r>
            <w:r>
              <w:rPr>
                <w:rFonts w:hint="default" w:ascii="仿宋" w:hAnsi="仿宋" w:eastAsia="仿宋" w:cs="仿宋"/>
                <w:sz w:val="24"/>
                <w:szCs w:val="24"/>
                <w:highlight w:val="none"/>
                <w:lang w:eastAsia="zh-Hans"/>
              </w:rPr>
              <w:t>。点击左侧栏调节载物台，试样放到载物台上。调节旋转螺母，点击鼠标左右键来调节载物台前后方向。点击目镜，进行观看。</w:t>
            </w:r>
          </w:p>
          <w:p>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44</w:t>
            </w:r>
            <w:r>
              <w:rPr>
                <w:rFonts w:hint="eastAsia" w:ascii="仿宋" w:hAnsi="仿宋" w:eastAsia="仿宋" w:cs="仿宋"/>
                <w:sz w:val="24"/>
                <w:szCs w:val="24"/>
                <w:highlight w:val="none"/>
              </w:rPr>
              <w:t>步：点击左侧栏物镜选择</w:t>
            </w:r>
            <w:r>
              <w:rPr>
                <w:rFonts w:hint="default" w:ascii="仿宋" w:hAnsi="仿宋" w:eastAsia="仿宋" w:cs="仿宋"/>
                <w:sz w:val="24"/>
                <w:szCs w:val="24"/>
                <w:highlight w:val="none"/>
              </w:rPr>
              <w:t>，</w:t>
            </w:r>
            <w:r>
              <w:rPr>
                <w:rFonts w:hint="eastAsia" w:ascii="仿宋" w:hAnsi="仿宋" w:eastAsia="仿宋" w:cs="仿宋"/>
                <w:sz w:val="24"/>
                <w:szCs w:val="24"/>
                <w:highlight w:val="none"/>
                <w:lang w:val="en-US" w:eastAsia="zh-Hans"/>
              </w:rPr>
              <w:t>自由</w:t>
            </w:r>
            <w:r>
              <w:rPr>
                <w:rFonts w:hint="eastAsia" w:ascii="仿宋" w:hAnsi="仿宋" w:eastAsia="仿宋" w:cs="仿宋"/>
                <w:sz w:val="24"/>
                <w:szCs w:val="24"/>
                <w:highlight w:val="none"/>
              </w:rPr>
              <w:t>切换</w:t>
            </w:r>
            <w:r>
              <w:rPr>
                <w:rFonts w:hint="default" w:ascii="仿宋" w:hAnsi="仿宋" w:eastAsia="仿宋" w:cs="仿宋"/>
                <w:sz w:val="24"/>
                <w:szCs w:val="24"/>
                <w:highlight w:val="none"/>
              </w:rPr>
              <w:t>10</w:t>
            </w:r>
            <w:r>
              <w:rPr>
                <w:rFonts w:hint="eastAsia" w:ascii="仿宋" w:hAnsi="仿宋" w:eastAsia="仿宋" w:cs="仿宋"/>
                <w:sz w:val="24"/>
                <w:szCs w:val="24"/>
                <w:highlight w:val="none"/>
                <w:lang w:val="en-US" w:eastAsia="zh-Hans"/>
              </w:rPr>
              <w:t>倍与</w:t>
            </w:r>
            <w:r>
              <w:rPr>
                <w:rFonts w:hint="eastAsia" w:ascii="仿宋" w:hAnsi="仿宋" w:eastAsia="仿宋" w:cs="仿宋"/>
                <w:sz w:val="24"/>
                <w:szCs w:val="24"/>
                <w:highlight w:val="none"/>
              </w:rPr>
              <w:t>40倍数的物镜</w:t>
            </w:r>
            <w:r>
              <w:rPr>
                <w:rFonts w:hint="eastAsia" w:ascii="仿宋" w:hAnsi="仿宋" w:eastAsia="仿宋" w:cs="仿宋"/>
                <w:sz w:val="24"/>
                <w:szCs w:val="24"/>
                <w:highlight w:val="none"/>
                <w:lang w:val="en-US" w:eastAsia="zh-Hans"/>
              </w:rPr>
              <w:t>并进行观察</w:t>
            </w:r>
            <w:r>
              <w:rPr>
                <w:rFonts w:hint="default" w:ascii="仿宋" w:hAnsi="仿宋" w:eastAsia="仿宋" w:cs="仿宋"/>
                <w:sz w:val="24"/>
                <w:szCs w:val="24"/>
                <w:highlight w:val="none"/>
                <w:lang w:eastAsia="zh-Hans"/>
              </w:rPr>
              <w:t>。</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45</w:t>
            </w:r>
            <w:r>
              <w:rPr>
                <w:rFonts w:hint="eastAsia" w:ascii="仿宋" w:hAnsi="仿宋" w:eastAsia="仿宋" w:cs="仿宋"/>
                <w:sz w:val="24"/>
                <w:szCs w:val="24"/>
                <w:highlight w:val="none"/>
              </w:rPr>
              <w:t>步：点击左侧栏</w:t>
            </w:r>
            <w:r>
              <w:rPr>
                <w:rFonts w:hint="eastAsia" w:ascii="仿宋" w:hAnsi="仿宋" w:eastAsia="仿宋" w:cs="仿宋"/>
                <w:sz w:val="24"/>
                <w:szCs w:val="24"/>
                <w:highlight w:val="none"/>
                <w:lang w:val="en-US" w:eastAsia="zh-Hans"/>
              </w:rPr>
              <w:t>调节手柄</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两手握住显微镜</w:t>
            </w:r>
            <w:r>
              <w:rPr>
                <w:rFonts w:hint="default" w:ascii="仿宋" w:hAnsi="仿宋" w:eastAsia="仿宋" w:cs="仿宋"/>
                <w:sz w:val="24"/>
                <w:szCs w:val="24"/>
                <w:highlight w:val="none"/>
                <w:lang w:eastAsia="zh-Hans"/>
              </w:rPr>
              <w:t>左右</w:t>
            </w:r>
            <w:r>
              <w:rPr>
                <w:rFonts w:hint="eastAsia" w:ascii="仿宋" w:hAnsi="仿宋" w:eastAsia="仿宋" w:cs="仿宋"/>
                <w:sz w:val="24"/>
                <w:szCs w:val="24"/>
                <w:highlight w:val="none"/>
                <w:lang w:val="en-US" w:eastAsia="zh-Hans"/>
              </w:rPr>
              <w:t>两</w:t>
            </w:r>
            <w:r>
              <w:rPr>
                <w:rFonts w:hint="default" w:ascii="仿宋" w:hAnsi="仿宋" w:eastAsia="仿宋" w:cs="仿宋"/>
                <w:sz w:val="24"/>
                <w:szCs w:val="24"/>
                <w:highlight w:val="none"/>
                <w:lang w:eastAsia="zh-Hans"/>
              </w:rPr>
              <w:t>个粗的手柄</w:t>
            </w:r>
            <w:r>
              <w:rPr>
                <w:rFonts w:hint="eastAsia" w:ascii="仿宋" w:hAnsi="仿宋" w:eastAsia="仿宋" w:cs="仿宋"/>
                <w:sz w:val="24"/>
                <w:szCs w:val="24"/>
                <w:highlight w:val="none"/>
                <w:lang w:val="en-US" w:eastAsia="zh-Hans"/>
              </w:rPr>
              <w:t>旋转</w:t>
            </w:r>
            <w:r>
              <w:rPr>
                <w:rFonts w:hint="default" w:ascii="仿宋" w:hAnsi="仿宋" w:eastAsia="仿宋" w:cs="仿宋"/>
                <w:sz w:val="24"/>
                <w:szCs w:val="24"/>
                <w:highlight w:val="none"/>
                <w:lang w:eastAsia="zh-Hans"/>
              </w:rPr>
              <w:t>，点击目镜， 进行查看。</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46</w:t>
            </w:r>
            <w:r>
              <w:rPr>
                <w:rFonts w:hint="eastAsia" w:ascii="仿宋" w:hAnsi="仿宋" w:eastAsia="仿宋" w:cs="仿宋"/>
                <w:sz w:val="24"/>
                <w:szCs w:val="24"/>
                <w:highlight w:val="none"/>
              </w:rPr>
              <w:t>步：点击左侧栏</w:t>
            </w:r>
            <w:r>
              <w:rPr>
                <w:rFonts w:hint="eastAsia" w:ascii="仿宋" w:hAnsi="仿宋" w:eastAsia="仿宋" w:cs="仿宋"/>
                <w:sz w:val="24"/>
                <w:szCs w:val="24"/>
                <w:highlight w:val="none"/>
                <w:lang w:val="en-US" w:eastAsia="zh-Hans"/>
              </w:rPr>
              <w:t>调节光圈</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设置对比度</w:t>
            </w:r>
            <w:r>
              <w:rPr>
                <w:rFonts w:hint="default" w:ascii="仿宋" w:hAnsi="仿宋" w:eastAsia="仿宋" w:cs="仿宋"/>
                <w:sz w:val="24"/>
                <w:szCs w:val="24"/>
                <w:highlight w:val="none"/>
                <w:lang w:eastAsia="zh-Hans"/>
              </w:rPr>
              <w:t>。点击物镜查看对比度，</w:t>
            </w:r>
            <w:r>
              <w:rPr>
                <w:rFonts w:hint="eastAsia" w:ascii="仿宋" w:hAnsi="仿宋" w:eastAsia="仿宋" w:cs="仿宋"/>
                <w:sz w:val="24"/>
                <w:szCs w:val="24"/>
                <w:highlight w:val="none"/>
                <w:lang w:val="en-US" w:eastAsia="zh-Hans"/>
              </w:rPr>
              <w:t>观察完毕</w:t>
            </w:r>
            <w:r>
              <w:rPr>
                <w:rFonts w:hint="default" w:ascii="仿宋" w:hAnsi="仿宋" w:eastAsia="仿宋" w:cs="仿宋"/>
                <w:sz w:val="24"/>
                <w:szCs w:val="24"/>
                <w:highlight w:val="none"/>
                <w:lang w:eastAsia="zh-Hans"/>
              </w:rPr>
              <w:t>。</w:t>
            </w:r>
          </w:p>
          <w:p>
            <w:pPr>
              <w:spacing w:line="288" w:lineRule="auto"/>
              <w:jc w:val="center"/>
              <w:rPr>
                <w:rFonts w:hint="eastAsia" w:ascii="黑体" w:hAnsi="黑体" w:eastAsia="黑体"/>
                <w:sz w:val="24"/>
                <w:szCs w:val="24"/>
                <w:lang w:val="en-US" w:eastAsia="zh-CN"/>
              </w:rPr>
            </w:pPr>
            <w:r>
              <w:drawing>
                <wp:inline distT="0" distB="0" distL="114300" distR="114300">
                  <wp:extent cx="4542155" cy="2556510"/>
                  <wp:effectExtent l="0" t="0" r="4445" b="8890"/>
                  <wp:docPr id="1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5"/>
                          <pic:cNvPicPr>
                            <a:picLocks noChangeAspect="1"/>
                          </pic:cNvPicPr>
                        </pic:nvPicPr>
                        <pic:blipFill>
                          <a:blip r:embed="rId14"/>
                          <a:stretch>
                            <a:fillRect/>
                          </a:stretch>
                        </pic:blipFill>
                        <pic:spPr>
                          <a:xfrm>
                            <a:off x="0" y="0"/>
                            <a:ext cx="4542155" cy="2556510"/>
                          </a:xfrm>
                          <a:prstGeom prst="rect">
                            <a:avLst/>
                          </a:prstGeom>
                          <a:noFill/>
                          <a:ln w="9525">
                            <a:noFill/>
                          </a:ln>
                        </pic:spPr>
                      </pic:pic>
                    </a:graphicData>
                  </a:graphic>
                </wp:inline>
              </w:drawing>
            </w:r>
          </w:p>
          <w:p>
            <w:pPr>
              <w:spacing w:line="288" w:lineRule="auto"/>
              <w:jc w:val="center"/>
              <w:rPr>
                <w:rFonts w:hint="default" w:ascii="仿宋" w:hAnsi="仿宋" w:eastAsia="仿宋" w:cs="仿宋"/>
                <w:sz w:val="24"/>
                <w:szCs w:val="24"/>
                <w:highlight w:val="none"/>
                <w:lang w:eastAsia="zh-Hans"/>
              </w:rPr>
            </w:pPr>
            <w:r>
              <w:rPr>
                <w:rFonts w:hint="default" w:ascii="黑体" w:hAnsi="黑体" w:eastAsia="黑体"/>
                <w:sz w:val="24"/>
                <w:szCs w:val="24"/>
                <w:lang w:val="en-US" w:eastAsia="zh-Hans"/>
              </w:rPr>
              <w:t>成分分析</w:t>
            </w:r>
            <w:r>
              <w:rPr>
                <w:rFonts w:hint="eastAsia" w:ascii="黑体" w:hAnsi="黑体" w:eastAsia="黑体"/>
                <w:sz w:val="24"/>
                <w:szCs w:val="24"/>
                <w:lang w:val="en-US" w:eastAsia="zh-Hans"/>
              </w:rPr>
              <w:t>试验</w:t>
            </w:r>
            <w:r>
              <w:rPr>
                <w:rFonts w:hint="default" w:ascii="黑体" w:hAnsi="黑体" w:eastAsia="黑体"/>
                <w:sz w:val="24"/>
                <w:szCs w:val="24"/>
                <w:lang w:eastAsia="zh-Hans"/>
              </w:rPr>
              <w:t>（2</w:t>
            </w:r>
            <w:r>
              <w:rPr>
                <w:rFonts w:hint="eastAsia" w:ascii="黑体" w:hAnsi="黑体" w:eastAsia="黑体"/>
                <w:sz w:val="24"/>
                <w:szCs w:val="24"/>
                <w:lang w:val="en-US" w:eastAsia="zh-Hans"/>
              </w:rPr>
              <w:t>步</w:t>
            </w:r>
            <w:r>
              <w:rPr>
                <w:rFonts w:hint="default" w:ascii="黑体" w:hAnsi="黑体" w:eastAsia="黑体"/>
                <w:sz w:val="24"/>
                <w:szCs w:val="24"/>
                <w:lang w:eastAsia="zh-Hans"/>
              </w:rPr>
              <w:t>）</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rPr>
              <w:t>第</w:t>
            </w:r>
            <w:r>
              <w:rPr>
                <w:rFonts w:hint="default" w:ascii="仿宋" w:hAnsi="仿宋" w:eastAsia="仿宋" w:cs="仿宋"/>
                <w:sz w:val="24"/>
                <w:szCs w:val="24"/>
                <w:highlight w:val="none"/>
              </w:rPr>
              <w:t>47</w:t>
            </w:r>
            <w:r>
              <w:rPr>
                <w:rFonts w:hint="eastAsia" w:ascii="仿宋" w:hAnsi="仿宋" w:eastAsia="仿宋" w:cs="仿宋"/>
                <w:sz w:val="24"/>
                <w:szCs w:val="24"/>
                <w:highlight w:val="none"/>
              </w:rPr>
              <w:t>步：</w:t>
            </w:r>
            <w:r>
              <w:rPr>
                <w:rFonts w:hint="eastAsia" w:ascii="仿宋" w:hAnsi="仿宋" w:eastAsia="仿宋" w:cs="仿宋"/>
                <w:sz w:val="24"/>
                <w:szCs w:val="24"/>
                <w:highlight w:val="none"/>
                <w:lang w:val="en-US" w:eastAsia="zh-Hans"/>
              </w:rPr>
              <w:t>点击开启“成分分析”试验</w:t>
            </w:r>
            <w:r>
              <w:rPr>
                <w:rFonts w:hint="default" w:ascii="仿宋" w:hAnsi="仿宋" w:eastAsia="仿宋" w:cs="仿宋"/>
                <w:sz w:val="24"/>
                <w:szCs w:val="24"/>
                <w:highlight w:val="none"/>
                <w:lang w:eastAsia="zh-CN"/>
              </w:rPr>
              <w:t>，</w:t>
            </w:r>
            <w:r>
              <w:rPr>
                <w:rFonts w:hint="eastAsia" w:ascii="仿宋" w:hAnsi="仿宋" w:eastAsia="仿宋" w:cs="仿宋"/>
                <w:sz w:val="24"/>
                <w:szCs w:val="24"/>
                <w:highlight w:val="none"/>
                <w:lang w:val="en-US" w:eastAsia="zh-Hans"/>
              </w:rPr>
              <w:t>通过自动显示认识实验设备部件组成</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包括气瓶</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分析电脑等</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通过案例演示学习试验过程</w:t>
            </w:r>
            <w:r>
              <w:rPr>
                <w:rFonts w:hint="default" w:ascii="仿宋" w:hAnsi="仿宋" w:eastAsia="仿宋" w:cs="仿宋"/>
                <w:sz w:val="24"/>
                <w:szCs w:val="24"/>
                <w:highlight w:val="none"/>
                <w:lang w:eastAsia="zh-Hans"/>
              </w:rPr>
              <w:t>。</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48</w:t>
            </w:r>
            <w:r>
              <w:rPr>
                <w:rFonts w:hint="eastAsia" w:ascii="仿宋" w:hAnsi="仿宋" w:eastAsia="仿宋" w:cs="仿宋"/>
                <w:sz w:val="24"/>
                <w:szCs w:val="24"/>
                <w:highlight w:val="none"/>
              </w:rPr>
              <w:t>步：</w:t>
            </w:r>
            <w:r>
              <w:rPr>
                <w:rFonts w:hint="eastAsia" w:ascii="仿宋" w:hAnsi="仿宋" w:eastAsia="仿宋" w:cs="仿宋"/>
                <w:sz w:val="24"/>
                <w:szCs w:val="24"/>
                <w:highlight w:val="none"/>
                <w:lang w:val="en-US" w:eastAsia="zh-Hans"/>
              </w:rPr>
              <w:t>自主操作完成“成分分析”试验</w:t>
            </w:r>
            <w:r>
              <w:rPr>
                <w:rFonts w:hint="default" w:ascii="仿宋" w:hAnsi="仿宋" w:eastAsia="仿宋" w:cs="仿宋"/>
                <w:sz w:val="24"/>
                <w:szCs w:val="24"/>
                <w:highlight w:val="none"/>
                <w:lang w:eastAsia="zh-Hans"/>
              </w:rPr>
              <w:t>。启动设备、试样归位、程序设定、取下试样、关闭设备。</w:t>
            </w:r>
          </w:p>
          <w:p>
            <w:pPr>
              <w:spacing w:line="288" w:lineRule="auto"/>
              <w:jc w:val="center"/>
              <w:rPr>
                <w:rFonts w:hint="eastAsia" w:ascii="黑体" w:hAnsi="黑体" w:eastAsia="黑体"/>
                <w:sz w:val="24"/>
                <w:szCs w:val="24"/>
                <w:lang w:val="en-US" w:eastAsia="zh-CN"/>
              </w:rPr>
            </w:pPr>
            <w:r>
              <w:drawing>
                <wp:inline distT="0" distB="0" distL="114300" distR="114300">
                  <wp:extent cx="4642485" cy="2506980"/>
                  <wp:effectExtent l="0" t="0" r="5715" b="7620"/>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15"/>
                          <a:stretch>
                            <a:fillRect/>
                          </a:stretch>
                        </pic:blipFill>
                        <pic:spPr>
                          <a:xfrm>
                            <a:off x="0" y="0"/>
                            <a:ext cx="4642485" cy="2506980"/>
                          </a:xfrm>
                          <a:prstGeom prst="rect">
                            <a:avLst/>
                          </a:prstGeom>
                          <a:noFill/>
                          <a:ln w="9525">
                            <a:noFill/>
                          </a:ln>
                        </pic:spPr>
                      </pic:pic>
                    </a:graphicData>
                  </a:graphic>
                </wp:inline>
              </w:drawing>
            </w:r>
          </w:p>
          <w:p>
            <w:pPr>
              <w:spacing w:line="288" w:lineRule="auto"/>
              <w:jc w:val="center"/>
              <w:rPr>
                <w:rFonts w:hint="default" w:ascii="仿宋" w:hAnsi="仿宋" w:eastAsia="仿宋" w:cs="仿宋"/>
                <w:sz w:val="24"/>
                <w:szCs w:val="24"/>
                <w:highlight w:val="none"/>
                <w:lang w:eastAsia="zh-Hans"/>
              </w:rPr>
            </w:pPr>
            <w:r>
              <w:rPr>
                <w:rFonts w:hint="eastAsia" w:ascii="黑体" w:hAnsi="黑体" w:eastAsia="黑体"/>
                <w:sz w:val="24"/>
                <w:szCs w:val="24"/>
                <w:lang w:val="en-US" w:eastAsia="zh-Hans"/>
              </w:rPr>
              <w:t>布氏硬度试验</w:t>
            </w:r>
            <w:r>
              <w:rPr>
                <w:rFonts w:hint="default" w:ascii="黑体" w:hAnsi="黑体" w:eastAsia="黑体"/>
                <w:sz w:val="24"/>
                <w:szCs w:val="24"/>
                <w:lang w:eastAsia="zh-Hans"/>
              </w:rPr>
              <w:t>（2</w:t>
            </w:r>
            <w:r>
              <w:rPr>
                <w:rFonts w:hint="eastAsia" w:ascii="黑体" w:hAnsi="黑体" w:eastAsia="黑体"/>
                <w:sz w:val="24"/>
                <w:szCs w:val="24"/>
                <w:lang w:val="en-US" w:eastAsia="zh-Hans"/>
              </w:rPr>
              <w:t>步</w:t>
            </w:r>
            <w:r>
              <w:rPr>
                <w:rFonts w:hint="default" w:ascii="黑体" w:hAnsi="黑体" w:eastAsia="黑体"/>
                <w:sz w:val="24"/>
                <w:szCs w:val="24"/>
                <w:lang w:eastAsia="zh-Hans"/>
              </w:rPr>
              <w:t>）</w:t>
            </w:r>
          </w:p>
          <w:p>
            <w:pPr>
              <w:spacing w:line="360" w:lineRule="auto"/>
              <w:ind w:firstLine="480" w:firstLineChars="200"/>
              <w:jc w:val="left"/>
              <w:rPr>
                <w:rFonts w:hint="default" w:ascii="仿宋" w:hAnsi="仿宋" w:eastAsia="仿宋" w:cs="仿宋"/>
                <w:sz w:val="24"/>
                <w:szCs w:val="24"/>
                <w:highlight w:val="none"/>
                <w:lang w:eastAsia="zh-Hans"/>
              </w:rPr>
            </w:pPr>
            <w:r>
              <w:rPr>
                <w:rFonts w:hint="eastAsia" w:ascii="仿宋" w:hAnsi="仿宋" w:eastAsia="仿宋" w:cs="仿宋"/>
                <w:sz w:val="24"/>
                <w:szCs w:val="24"/>
                <w:highlight w:val="none"/>
              </w:rPr>
              <w:t>第</w:t>
            </w:r>
            <w:r>
              <w:rPr>
                <w:rFonts w:hint="default" w:ascii="仿宋" w:hAnsi="仿宋" w:eastAsia="仿宋" w:cs="仿宋"/>
                <w:sz w:val="24"/>
                <w:szCs w:val="24"/>
                <w:highlight w:val="none"/>
              </w:rPr>
              <w:t>49</w:t>
            </w:r>
            <w:r>
              <w:rPr>
                <w:rFonts w:hint="eastAsia" w:ascii="仿宋" w:hAnsi="仿宋" w:eastAsia="仿宋" w:cs="仿宋"/>
                <w:sz w:val="24"/>
                <w:szCs w:val="24"/>
                <w:highlight w:val="none"/>
              </w:rPr>
              <w:t>步：</w:t>
            </w:r>
            <w:r>
              <w:rPr>
                <w:rFonts w:hint="eastAsia" w:ascii="仿宋" w:hAnsi="仿宋" w:eastAsia="仿宋" w:cs="仿宋"/>
                <w:sz w:val="24"/>
                <w:szCs w:val="24"/>
                <w:highlight w:val="none"/>
                <w:lang w:val="en-US" w:eastAsia="zh-Hans"/>
              </w:rPr>
              <w:t>点击开启“布氏硬度”试验</w:t>
            </w:r>
            <w:r>
              <w:rPr>
                <w:rFonts w:hint="default" w:ascii="仿宋" w:hAnsi="仿宋" w:eastAsia="仿宋" w:cs="仿宋"/>
                <w:sz w:val="24"/>
                <w:szCs w:val="24"/>
                <w:highlight w:val="none"/>
                <w:lang w:eastAsia="zh-CN"/>
              </w:rPr>
              <w:t>，</w:t>
            </w:r>
            <w:r>
              <w:rPr>
                <w:rFonts w:hint="eastAsia" w:ascii="仿宋" w:hAnsi="仿宋" w:eastAsia="仿宋" w:cs="仿宋"/>
                <w:sz w:val="24"/>
                <w:szCs w:val="24"/>
                <w:highlight w:val="none"/>
                <w:lang w:val="en-US" w:eastAsia="zh-Hans"/>
              </w:rPr>
              <w:t>通过自动显示认识实验设备部件组成</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包括转轮</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载物台</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压头</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显示屏等</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通过案例演示学习试验过程</w:t>
            </w:r>
            <w:r>
              <w:rPr>
                <w:rFonts w:hint="default" w:ascii="仿宋" w:hAnsi="仿宋" w:eastAsia="仿宋" w:cs="仿宋"/>
                <w:sz w:val="24"/>
                <w:szCs w:val="24"/>
                <w:highlight w:val="none"/>
                <w:lang w:eastAsia="zh-Hans"/>
              </w:rPr>
              <w:t>。</w:t>
            </w:r>
          </w:p>
          <w:p>
            <w:pPr>
              <w:spacing w:line="360" w:lineRule="auto"/>
              <w:ind w:firstLine="480" w:firstLineChars="200"/>
              <w:jc w:val="left"/>
              <w:rPr>
                <w:rFonts w:hint="default" w:ascii="仿宋" w:hAnsi="仿宋" w:eastAsia="仿宋" w:cs="仿宋"/>
                <w:sz w:val="24"/>
                <w:szCs w:val="24"/>
                <w:highlight w:val="none"/>
                <w:lang w:val="en-US" w:eastAsia="zh-Hans"/>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50</w:t>
            </w:r>
            <w:r>
              <w:rPr>
                <w:rFonts w:hint="eastAsia" w:ascii="仿宋" w:hAnsi="仿宋" w:eastAsia="仿宋" w:cs="仿宋"/>
                <w:sz w:val="24"/>
                <w:szCs w:val="24"/>
                <w:highlight w:val="none"/>
              </w:rPr>
              <w:t>步：</w:t>
            </w:r>
            <w:r>
              <w:rPr>
                <w:rFonts w:hint="eastAsia" w:ascii="仿宋" w:hAnsi="仿宋" w:eastAsia="仿宋" w:cs="仿宋"/>
                <w:sz w:val="24"/>
                <w:szCs w:val="24"/>
                <w:highlight w:val="none"/>
                <w:lang w:val="en-US" w:eastAsia="zh-Hans"/>
              </w:rPr>
              <w:t>自主操作完成“布氏硬度”试验</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依此完成启动设备</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设定菜单参数</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试样测定</w:t>
            </w:r>
            <w:r>
              <w:rPr>
                <w:rFonts w:hint="default" w:ascii="仿宋" w:hAnsi="仿宋" w:eastAsia="仿宋" w:cs="仿宋"/>
                <w:sz w:val="24"/>
                <w:szCs w:val="24"/>
                <w:highlight w:val="none"/>
                <w:lang w:eastAsia="zh-Hans"/>
              </w:rPr>
              <w:t>、</w:t>
            </w:r>
            <w:r>
              <w:rPr>
                <w:rFonts w:hint="eastAsia" w:ascii="仿宋" w:hAnsi="仿宋" w:eastAsia="仿宋" w:cs="仿宋"/>
                <w:sz w:val="24"/>
                <w:szCs w:val="24"/>
                <w:highlight w:val="none"/>
                <w:lang w:val="en-US" w:eastAsia="zh-Hans"/>
              </w:rPr>
              <w:t>测定压痕直径等操作</w:t>
            </w:r>
            <w:r>
              <w:rPr>
                <w:rFonts w:hint="default" w:ascii="仿宋" w:hAnsi="仿宋" w:eastAsia="仿宋" w:cs="仿宋"/>
                <w:sz w:val="24"/>
                <w:szCs w:val="24"/>
                <w:highlight w:val="none"/>
                <w:lang w:eastAsia="zh-Hans"/>
              </w:rPr>
              <w:t>。</w:t>
            </w:r>
          </w:p>
          <w:p>
            <w:pPr>
              <w:spacing w:line="288" w:lineRule="auto"/>
              <w:jc w:val="center"/>
              <w:rPr>
                <w:rFonts w:hint="eastAsia" w:ascii="黑体" w:hAnsi="黑体" w:eastAsia="黑体"/>
                <w:sz w:val="24"/>
                <w:szCs w:val="24"/>
                <w:lang w:val="en-US" w:eastAsia="zh-CN"/>
              </w:rPr>
            </w:pPr>
            <w:r>
              <w:drawing>
                <wp:inline distT="0" distB="0" distL="114300" distR="114300">
                  <wp:extent cx="4551045" cy="2573020"/>
                  <wp:effectExtent l="0" t="0" r="20955" b="1778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16"/>
                          <a:stretch>
                            <a:fillRect/>
                          </a:stretch>
                        </pic:blipFill>
                        <pic:spPr>
                          <a:xfrm>
                            <a:off x="0" y="0"/>
                            <a:ext cx="4551045" cy="2573020"/>
                          </a:xfrm>
                          <a:prstGeom prst="rect">
                            <a:avLst/>
                          </a:prstGeom>
                          <a:noFill/>
                          <a:ln w="9525">
                            <a:noFill/>
                          </a:ln>
                        </pic:spPr>
                      </pic:pic>
                    </a:graphicData>
                  </a:graphic>
                </wp:inline>
              </w:drawing>
            </w:r>
          </w:p>
          <w:p>
            <w:pPr>
              <w:spacing w:line="288" w:lineRule="auto"/>
              <w:jc w:val="center"/>
              <w:rPr>
                <w:rFonts w:hint="eastAsia" w:ascii="仿宋" w:hAnsi="仿宋" w:eastAsia="仿宋" w:cs="仿宋"/>
                <w:sz w:val="24"/>
                <w:szCs w:val="24"/>
                <w:highlight w:val="none"/>
              </w:rPr>
            </w:pPr>
            <w:r>
              <w:rPr>
                <w:rFonts w:hint="eastAsia" w:ascii="黑体" w:hAnsi="黑体" w:eastAsia="黑体"/>
                <w:sz w:val="24"/>
                <w:szCs w:val="24"/>
                <w:lang w:val="en-US" w:eastAsia="zh-CN"/>
              </w:rPr>
              <w:t>实验报告（2步）</w:t>
            </w:r>
          </w:p>
          <w:p>
            <w:pPr>
              <w:spacing w:line="360" w:lineRule="auto"/>
              <w:ind w:firstLine="480" w:firstLineChars="200"/>
              <w:jc w:val="left"/>
              <w:rPr>
                <w:rFonts w:hint="eastAsia" w:ascii="仿宋" w:hAnsi="仿宋" w:eastAsia="仿宋" w:cs="仿宋"/>
                <w:sz w:val="24"/>
                <w:szCs w:val="24"/>
                <w:highlight w:val="none"/>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51</w:t>
            </w:r>
            <w:r>
              <w:rPr>
                <w:rFonts w:hint="eastAsia" w:ascii="仿宋" w:hAnsi="仿宋" w:eastAsia="仿宋" w:cs="仿宋"/>
                <w:sz w:val="24"/>
                <w:szCs w:val="24"/>
                <w:highlight w:val="none"/>
              </w:rPr>
              <w:t>步：点击进入“实验报告”模块，输出实验报告</w:t>
            </w:r>
            <w:r>
              <w:rPr>
                <w:rFonts w:hint="default" w:ascii="仿宋" w:hAnsi="仿宋" w:eastAsia="仿宋" w:cs="仿宋"/>
                <w:sz w:val="24"/>
                <w:szCs w:val="24"/>
                <w:highlight w:val="none"/>
              </w:rPr>
              <w:t>。</w:t>
            </w:r>
          </w:p>
          <w:p>
            <w:pPr>
              <w:spacing w:line="360" w:lineRule="auto"/>
              <w:ind w:firstLine="480" w:firstLineChars="200"/>
              <w:jc w:val="left"/>
              <w:rPr>
                <w:rFonts w:ascii="黑体" w:hAnsi="黑体" w:eastAsia="黑体"/>
                <w:sz w:val="24"/>
                <w:szCs w:val="24"/>
              </w:rPr>
            </w:pPr>
            <w:r>
              <w:rPr>
                <w:rFonts w:hint="eastAsia" w:ascii="仿宋" w:hAnsi="仿宋" w:eastAsia="仿宋" w:cs="仿宋"/>
                <w:sz w:val="24"/>
                <w:szCs w:val="24"/>
                <w:highlight w:val="none"/>
              </w:rPr>
              <w:t>第</w:t>
            </w:r>
            <w:r>
              <w:rPr>
                <w:rFonts w:hint="default" w:ascii="仿宋" w:hAnsi="仿宋" w:eastAsia="仿宋" w:cs="仿宋"/>
                <w:sz w:val="24"/>
                <w:szCs w:val="24"/>
                <w:highlight w:val="none"/>
                <w:lang w:eastAsia="zh-CN"/>
              </w:rPr>
              <w:t>52</w:t>
            </w:r>
            <w:r>
              <w:rPr>
                <w:rFonts w:hint="eastAsia" w:ascii="仿宋" w:hAnsi="仿宋" w:eastAsia="仿宋" w:cs="仿宋"/>
                <w:sz w:val="24"/>
                <w:szCs w:val="24"/>
                <w:highlight w:val="none"/>
              </w:rPr>
              <w:t>步：点击“退出”按钮，完成本次虚拟仿真实验。</w:t>
            </w:r>
          </w:p>
          <w:p>
            <w:pPr>
              <w:spacing w:line="288" w:lineRule="auto"/>
              <w:jc w:val="left"/>
              <w:rPr>
                <w:rFonts w:ascii="黑体" w:hAnsi="黑体" w:eastAsia="黑体"/>
                <w:sz w:val="24"/>
                <w:szCs w:val="24"/>
              </w:rPr>
            </w:pPr>
          </w:p>
          <w:p>
            <w:pPr>
              <w:spacing w:line="288" w:lineRule="auto"/>
              <w:jc w:val="left"/>
              <w:rPr>
                <w:rFonts w:ascii="黑体" w:hAnsi="黑体" w:eastAsia="黑体"/>
                <w:sz w:val="24"/>
                <w:szCs w:val="24"/>
              </w:rPr>
            </w:pPr>
          </w:p>
          <w:p>
            <w:pPr>
              <w:pStyle w:val="16"/>
              <w:spacing w:line="288" w:lineRule="auto"/>
              <w:ind w:left="720" w:firstLine="0" w:firstLineChars="0"/>
              <w:jc w:val="left"/>
              <w:rPr>
                <w:rFonts w:ascii="黑体" w:hAnsi="黑体" w:eastAsia="黑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98" w:hRule="atLeast"/>
          <w:jc w:val="center"/>
        </w:trPr>
        <w:tc>
          <w:tcPr>
            <w:tcW w:w="8572" w:type="dxa"/>
          </w:tcPr>
          <w:p>
            <w:pPr>
              <w:spacing w:line="288" w:lineRule="auto"/>
              <w:jc w:val="left"/>
              <w:rPr>
                <w:rFonts w:ascii="仿宋_GB2312" w:hAnsi="Times New Roman" w:eastAsia="仿宋_GB2312"/>
                <w:sz w:val="24"/>
                <w:szCs w:val="24"/>
              </w:rPr>
            </w:pPr>
            <w:r>
              <w:rPr>
                <w:rFonts w:hint="eastAsia" w:ascii="黑体" w:hAnsi="黑体" w:eastAsia="黑体"/>
                <w:sz w:val="24"/>
                <w:szCs w:val="24"/>
              </w:rPr>
              <w:t>3-7实验结果与结论</w:t>
            </w:r>
            <w:r>
              <w:rPr>
                <w:rFonts w:hint="eastAsia" w:ascii="仿宋_GB2312" w:hAnsi="Times New Roman" w:eastAsia="仿宋_GB2312"/>
                <w:sz w:val="24"/>
                <w:szCs w:val="24"/>
              </w:rPr>
              <w:t>（说明在不同的实验条件和操作下可能产生的实验结果与结论）</w:t>
            </w:r>
          </w:p>
          <w:p>
            <w:pPr>
              <w:spacing w:line="288" w:lineRule="auto"/>
              <w:ind w:firstLine="480" w:firstLineChars="200"/>
              <w:jc w:val="left"/>
              <w:rPr>
                <w:rFonts w:ascii="黑体" w:hAnsi="黑体" w:eastAsia="黑体"/>
                <w:sz w:val="24"/>
                <w:szCs w:val="24"/>
              </w:rPr>
            </w:pPr>
            <w:r>
              <w:rPr>
                <w:rFonts w:hint="eastAsia" w:ascii="仿宋" w:hAnsi="仿宋" w:eastAsia="仿宋" w:cs="仿宋"/>
                <w:sz w:val="24"/>
                <w:highlight w:val="none"/>
                <w:lang w:val="en-US" w:eastAsia="zh-Hans"/>
              </w:rPr>
              <w:t>软件</w:t>
            </w:r>
            <w:r>
              <w:rPr>
                <w:rFonts w:hint="eastAsia" w:ascii="仿宋" w:hAnsi="仿宋" w:eastAsia="仿宋" w:cs="仿宋"/>
                <w:sz w:val="24"/>
                <w:highlight w:val="none"/>
              </w:rPr>
              <w:t>对学生每一步操作进行打分，进行阶段级汇总评价，最后输出实验实训成绩单，达到六十分及以上，且关键操作步骤操作正确者则虚拟实验考核通过。</w:t>
            </w:r>
          </w:p>
          <w:p>
            <w:pPr>
              <w:spacing w:line="288" w:lineRule="auto"/>
              <w:jc w:val="left"/>
              <w:rPr>
                <w:rFonts w:ascii="仿宋_GB2312" w:hAnsi="仿宋" w:eastAsia="仿宋_GB2312"/>
                <w:sz w:val="24"/>
                <w:szCs w:val="24"/>
              </w:rPr>
            </w:pPr>
            <w:r>
              <w:rPr>
                <w:rFonts w:hint="eastAsia" w:ascii="仿宋" w:hAnsi="仿宋" w:eastAsia="仿宋" w:cs="仿宋"/>
                <w:sz w:val="24"/>
                <w:highlight w:val="none"/>
              </w:rPr>
              <w:t>练习模式下，按照交互完成各模块正确的操作步骤，操作过程中如发生错误，系统给出提示并分析原因；考核模式下，提示隐藏，学生按照交互要求完成实验操作，系统对其正确性、规范性、安全性进行自动记录、评估、计分，并输出和提交详细的考核记录单的工作内容并记录。</w:t>
            </w:r>
          </w:p>
          <w:p>
            <w:pPr>
              <w:spacing w:line="288" w:lineRule="auto"/>
              <w:jc w:val="left"/>
              <w:rPr>
                <w:rFonts w:ascii="仿宋_GB2312" w:hAnsi="仿宋"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61" w:hRule="atLeast"/>
          <w:jc w:val="center"/>
        </w:trPr>
        <w:tc>
          <w:tcPr>
            <w:tcW w:w="8572" w:type="dxa"/>
          </w:tcPr>
          <w:p>
            <w:pPr>
              <w:spacing w:line="288" w:lineRule="auto"/>
              <w:jc w:val="left"/>
              <w:rPr>
                <w:rFonts w:ascii="黑体" w:hAnsi="黑体" w:eastAsia="黑体"/>
                <w:sz w:val="24"/>
                <w:szCs w:val="24"/>
              </w:rPr>
            </w:pPr>
            <w:r>
              <w:rPr>
                <w:rFonts w:hint="eastAsia" w:ascii="黑体" w:hAnsi="黑体" w:eastAsia="黑体"/>
                <w:sz w:val="24"/>
                <w:szCs w:val="24"/>
              </w:rPr>
              <w:t>3-8面向学生要求</w:t>
            </w:r>
          </w:p>
          <w:p>
            <w:pPr>
              <w:pStyle w:val="16"/>
              <w:spacing w:line="288" w:lineRule="auto"/>
              <w:ind w:firstLine="0" w:firstLineChars="0"/>
              <w:jc w:val="left"/>
              <w:rPr>
                <w:rFonts w:ascii="仿宋_GB2312" w:hAnsi="Times New Roman" w:eastAsia="仿宋_GB2312"/>
                <w:sz w:val="24"/>
                <w:szCs w:val="24"/>
              </w:rPr>
            </w:pPr>
            <w:r>
              <w:rPr>
                <w:rFonts w:hint="eastAsia" w:ascii="仿宋_GB2312" w:hAnsi="Times New Roman" w:eastAsia="仿宋_GB2312"/>
                <w:sz w:val="24"/>
                <w:szCs w:val="24"/>
              </w:rPr>
              <w:t>（1）专业与年级要求</w:t>
            </w:r>
          </w:p>
          <w:p>
            <w:pPr>
              <w:pStyle w:val="16"/>
              <w:spacing w:line="288" w:lineRule="auto"/>
              <w:jc w:val="left"/>
              <w:rPr>
                <w:rFonts w:ascii="仿宋_GB2312" w:hAnsi="Times New Roman" w:eastAsia="仿宋_GB2312"/>
                <w:sz w:val="24"/>
                <w:szCs w:val="24"/>
              </w:rPr>
            </w:pPr>
            <w:r>
              <w:rPr>
                <w:rFonts w:hint="eastAsia" w:ascii="仿宋" w:hAnsi="仿宋" w:eastAsia="仿宋"/>
                <w:sz w:val="24"/>
                <w:szCs w:val="24"/>
                <w:highlight w:val="none"/>
              </w:rPr>
              <w:t>面向本科院</w:t>
            </w:r>
            <w:r>
              <w:rPr>
                <w:rFonts w:hint="eastAsia" w:ascii="仿宋" w:hAnsi="仿宋" w:eastAsia="仿宋"/>
                <w:sz w:val="24"/>
                <w:szCs w:val="24"/>
                <w:highlight w:val="none"/>
                <w:lang w:val="en-US" w:eastAsia="zh-CN"/>
              </w:rPr>
              <w:t>材料科学与工程</w:t>
            </w:r>
            <w:r>
              <w:rPr>
                <w:rFonts w:hint="eastAsia" w:ascii="仿宋" w:hAnsi="仿宋" w:eastAsia="仿宋"/>
                <w:sz w:val="24"/>
                <w:szCs w:val="24"/>
                <w:highlight w:val="none"/>
              </w:rPr>
              <w:t>专业的大二年级学生。</w:t>
            </w:r>
          </w:p>
          <w:p>
            <w:pPr>
              <w:pStyle w:val="16"/>
              <w:spacing w:line="288" w:lineRule="auto"/>
              <w:ind w:firstLine="0" w:firstLineChars="0"/>
              <w:jc w:val="left"/>
              <w:rPr>
                <w:rFonts w:ascii="仿宋_GB2312" w:hAnsi="Times New Roman" w:eastAsia="仿宋_GB2312"/>
                <w:sz w:val="24"/>
                <w:szCs w:val="24"/>
              </w:rPr>
            </w:pPr>
            <w:r>
              <w:rPr>
                <w:rFonts w:hint="eastAsia" w:ascii="仿宋_GB2312" w:hAnsi="Times New Roman" w:eastAsia="仿宋_GB2312"/>
                <w:sz w:val="24"/>
                <w:szCs w:val="24"/>
              </w:rPr>
              <w:t>（2）基本知识和能力要求</w:t>
            </w:r>
          </w:p>
          <w:p>
            <w:pPr>
              <w:pStyle w:val="16"/>
              <w:spacing w:line="288" w:lineRule="auto"/>
              <w:ind w:firstLineChars="0"/>
              <w:jc w:val="left"/>
              <w:rPr>
                <w:rFonts w:ascii="仿宋_GB2312" w:hAnsi="仿宋" w:eastAsia="仿宋_GB2312"/>
                <w:sz w:val="24"/>
                <w:szCs w:val="24"/>
              </w:rPr>
            </w:pPr>
            <w:r>
              <w:rPr>
                <w:rFonts w:hint="eastAsia" w:ascii="仿宋" w:hAnsi="仿宋" w:eastAsia="仿宋"/>
                <w:sz w:val="24"/>
                <w:szCs w:val="24"/>
                <w:highlight w:val="none"/>
              </w:rPr>
              <w:t xml:space="preserve"> 要求学习</w:t>
            </w:r>
            <w:r>
              <w:rPr>
                <w:rFonts w:hint="eastAsia" w:ascii="仿宋" w:hAnsi="仿宋" w:eastAsia="仿宋" w:cs="Times New Roman"/>
                <w:sz w:val="24"/>
                <w:szCs w:val="24"/>
                <w:highlight w:val="none"/>
              </w:rPr>
              <w:t>完材料科学基础、高分子材料科学基础、材料性能学、材料分析测试方法</w:t>
            </w:r>
            <w:r>
              <w:rPr>
                <w:rFonts w:hint="eastAsia" w:ascii="仿宋" w:hAnsi="仿宋" w:eastAsia="仿宋"/>
                <w:sz w:val="24"/>
                <w:szCs w:val="24"/>
                <w:highlight w:val="none"/>
              </w:rPr>
              <w:t>等课程，掌握相关基础理论、基本知识、基本技能等方面的知识和能力。</w:t>
            </w:r>
          </w:p>
          <w:p>
            <w:pPr>
              <w:pStyle w:val="16"/>
              <w:spacing w:line="288" w:lineRule="auto"/>
              <w:ind w:firstLineChars="0"/>
              <w:jc w:val="left"/>
              <w:rPr>
                <w:rFonts w:ascii="仿宋_GB2312" w:hAnsi="仿宋" w:eastAsia="仿宋_GB2312"/>
                <w:sz w:val="24"/>
                <w:szCs w:val="24"/>
              </w:rPr>
            </w:pPr>
          </w:p>
          <w:p>
            <w:pPr>
              <w:pStyle w:val="16"/>
              <w:spacing w:line="288" w:lineRule="auto"/>
              <w:ind w:firstLineChars="0"/>
              <w:jc w:val="left"/>
              <w:rPr>
                <w:rFonts w:ascii="仿宋_GB2312" w:hAnsi="仿宋" w:eastAsia="仿宋_GB2312"/>
                <w:sz w:val="24"/>
                <w:szCs w:val="24"/>
              </w:rPr>
            </w:pPr>
          </w:p>
          <w:p>
            <w:pPr>
              <w:pStyle w:val="16"/>
              <w:spacing w:line="288" w:lineRule="auto"/>
              <w:ind w:firstLineChars="0"/>
              <w:jc w:val="left"/>
              <w:rPr>
                <w:rFonts w:ascii="仿宋_GB2312" w:hAnsi="仿宋"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944" w:hRule="atLeast"/>
          <w:jc w:val="center"/>
        </w:trPr>
        <w:tc>
          <w:tcPr>
            <w:tcW w:w="8572" w:type="dxa"/>
          </w:tcPr>
          <w:p>
            <w:pPr>
              <w:spacing w:line="288" w:lineRule="auto"/>
              <w:jc w:val="left"/>
              <w:rPr>
                <w:rFonts w:hint="eastAsia" w:ascii="黑体" w:hAnsi="黑体" w:eastAsia="黑体"/>
                <w:sz w:val="24"/>
                <w:szCs w:val="24"/>
              </w:rPr>
            </w:pPr>
            <w:r>
              <w:rPr>
                <w:rFonts w:hint="eastAsia" w:ascii="黑体" w:hAnsi="黑体" w:eastAsia="黑体"/>
                <w:sz w:val="24"/>
                <w:szCs w:val="24"/>
              </w:rPr>
              <w:t>3-9实验应用及共享情况</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（1）本校上线时间 ：</w:t>
            </w:r>
            <w:r>
              <w:rPr>
                <w:rFonts w:hint="eastAsia" w:ascii="Times New Roman" w:hAnsi="Times New Roman" w:eastAsia="仿宋_GB2312"/>
                <w:sz w:val="24"/>
                <w:szCs w:val="24"/>
                <w:lang w:val="en-US" w:eastAsia="zh-CN"/>
              </w:rPr>
              <w:t>2019</w:t>
            </w:r>
            <w:r>
              <w:rPr>
                <w:rFonts w:hint="eastAsia" w:ascii="Times New Roman" w:hAnsi="Times New Roman" w:eastAsia="仿宋_GB2312"/>
                <w:sz w:val="24"/>
                <w:szCs w:val="24"/>
              </w:rPr>
              <w:t>年</w:t>
            </w:r>
            <w:r>
              <w:rPr>
                <w:rFonts w:hint="eastAsia" w:ascii="Times New Roman" w:hAnsi="Times New Roman" w:eastAsia="仿宋_GB2312"/>
                <w:sz w:val="24"/>
                <w:szCs w:val="24"/>
                <w:lang w:val="en-US" w:eastAsia="zh-CN"/>
              </w:rPr>
              <w:t>6</w:t>
            </w:r>
            <w:r>
              <w:rPr>
                <w:rFonts w:hint="eastAsia" w:ascii="Times New Roman" w:hAnsi="Times New Roman" w:eastAsia="仿宋_GB2312"/>
                <w:sz w:val="24"/>
                <w:szCs w:val="24"/>
              </w:rPr>
              <w:t>月</w:t>
            </w:r>
            <w:r>
              <w:rPr>
                <w:rFonts w:hint="eastAsia" w:ascii="Times New Roman" w:hAnsi="Times New Roman" w:eastAsia="仿宋_GB2312"/>
                <w:sz w:val="24"/>
                <w:szCs w:val="24"/>
                <w:lang w:val="en-US" w:eastAsia="zh-CN"/>
              </w:rPr>
              <w:t>15</w:t>
            </w:r>
            <w:r>
              <w:rPr>
                <w:rFonts w:hint="eastAsia" w:ascii="Times New Roman" w:hAnsi="Times New Roman" w:eastAsia="仿宋_GB2312"/>
                <w:sz w:val="24"/>
                <w:szCs w:val="24"/>
              </w:rPr>
              <w:t xml:space="preserve"> 日 （</w:t>
            </w:r>
            <w:r>
              <w:rPr>
                <w:rFonts w:ascii="Times New Roman" w:hAnsi="Times New Roman" w:eastAsia="仿宋_GB2312"/>
                <w:sz w:val="24"/>
                <w:szCs w:val="24"/>
              </w:rPr>
              <w:t>上传</w:t>
            </w:r>
            <w:r>
              <w:rPr>
                <w:rFonts w:hint="eastAsia" w:ascii="Times New Roman" w:hAnsi="Times New Roman" w:eastAsia="仿宋_GB2312"/>
                <w:sz w:val="24"/>
                <w:szCs w:val="24"/>
              </w:rPr>
              <w:t>系统</w:t>
            </w:r>
            <w:r>
              <w:rPr>
                <w:rFonts w:ascii="Times New Roman" w:hAnsi="Times New Roman" w:eastAsia="仿宋_GB2312"/>
                <w:sz w:val="24"/>
                <w:szCs w:val="24"/>
              </w:rPr>
              <w:t>日志</w:t>
            </w:r>
            <w:r>
              <w:rPr>
                <w:rFonts w:hint="eastAsia" w:ascii="Times New Roman" w:hAnsi="Times New Roman" w:eastAsia="仿宋_GB2312"/>
                <w:sz w:val="24"/>
                <w:szCs w:val="24"/>
              </w:rPr>
              <w:t>）</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（2）已服务过的学生人数：本校</w:t>
            </w:r>
            <w:r>
              <w:rPr>
                <w:rFonts w:hint="eastAsia" w:ascii="Times New Roman" w:hAnsi="Times New Roman" w:eastAsia="仿宋_GB2312"/>
                <w:sz w:val="24"/>
                <w:szCs w:val="24"/>
                <w:lang w:val="en-US" w:eastAsia="zh-CN"/>
              </w:rPr>
              <w:t>295</w:t>
            </w:r>
            <w:r>
              <w:rPr>
                <w:rFonts w:hint="eastAsia" w:ascii="Times New Roman" w:hAnsi="Times New Roman" w:eastAsia="仿宋_GB2312"/>
                <w:sz w:val="24"/>
                <w:szCs w:val="24"/>
              </w:rPr>
              <w:t>人，</w:t>
            </w:r>
            <w:r>
              <w:rPr>
                <w:rFonts w:ascii="Times New Roman" w:hAnsi="Times New Roman" w:eastAsia="仿宋_GB2312"/>
                <w:sz w:val="24"/>
                <w:szCs w:val="24"/>
              </w:rPr>
              <w:t>外校</w:t>
            </w:r>
            <w:r>
              <w:rPr>
                <w:rFonts w:hint="eastAsia" w:ascii="Times New Roman" w:hAnsi="Times New Roman" w:eastAsia="仿宋_GB2312"/>
                <w:sz w:val="24"/>
                <w:szCs w:val="24"/>
                <w:lang w:val="en-US" w:eastAsia="zh-CN"/>
              </w:rPr>
              <w:t>120</w:t>
            </w:r>
            <w:r>
              <w:rPr>
                <w:rFonts w:hint="eastAsia" w:ascii="Times New Roman" w:hAnsi="Times New Roman" w:eastAsia="仿宋_GB2312"/>
                <w:sz w:val="24"/>
                <w:szCs w:val="24"/>
              </w:rPr>
              <w:t>人</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（3）附所属课程教学计划或授课提纲并</w:t>
            </w:r>
            <w:r>
              <w:rPr>
                <w:rFonts w:ascii="Times New Roman" w:hAnsi="Times New Roman" w:eastAsia="仿宋_GB2312"/>
                <w:sz w:val="24"/>
                <w:szCs w:val="24"/>
              </w:rPr>
              <w:t>填写</w:t>
            </w:r>
            <w:r>
              <w:rPr>
                <w:rFonts w:hint="eastAsia" w:ascii="Times New Roman" w:hAnsi="Times New Roman" w:eastAsia="仿宋_GB2312"/>
                <w:sz w:val="24"/>
                <w:szCs w:val="24"/>
              </w:rPr>
              <w:t>：</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 xml:space="preserve">     纳入</w:t>
            </w:r>
            <w:r>
              <w:rPr>
                <w:rFonts w:ascii="Times New Roman" w:hAnsi="Times New Roman" w:eastAsia="仿宋_GB2312"/>
                <w:sz w:val="24"/>
                <w:szCs w:val="24"/>
              </w:rPr>
              <w:t>教学计划的专业数</w:t>
            </w:r>
            <w:r>
              <w:rPr>
                <w:rFonts w:hint="eastAsia" w:ascii="Times New Roman" w:hAnsi="Times New Roman" w:eastAsia="仿宋_GB2312"/>
                <w:sz w:val="24"/>
                <w:szCs w:val="24"/>
              </w:rPr>
              <w:t>：</w:t>
            </w:r>
            <w:r>
              <w:rPr>
                <w:rFonts w:hint="eastAsia" w:ascii="Times New Roman" w:hAnsi="Times New Roman" w:eastAsia="仿宋_GB2312"/>
                <w:sz w:val="24"/>
                <w:szCs w:val="24"/>
                <w:lang w:val="en-US" w:eastAsia="zh-CN"/>
              </w:rPr>
              <w:t>1</w:t>
            </w:r>
            <w:r>
              <w:rPr>
                <w:rFonts w:hint="eastAsia" w:ascii="Times New Roman" w:hAnsi="Times New Roman" w:eastAsia="仿宋_GB2312"/>
                <w:sz w:val="24"/>
                <w:szCs w:val="24"/>
              </w:rPr>
              <w:t>，</w:t>
            </w:r>
            <w:r>
              <w:rPr>
                <w:rFonts w:ascii="Times New Roman" w:hAnsi="Times New Roman" w:eastAsia="仿宋_GB2312"/>
                <w:sz w:val="24"/>
                <w:szCs w:val="24"/>
              </w:rPr>
              <w:t>具体</w:t>
            </w:r>
            <w:r>
              <w:rPr>
                <w:rFonts w:hint="eastAsia" w:ascii="Times New Roman" w:hAnsi="Times New Roman" w:eastAsia="仿宋_GB2312"/>
                <w:sz w:val="24"/>
                <w:szCs w:val="24"/>
              </w:rPr>
              <w:t>专业：</w:t>
            </w:r>
            <w:r>
              <w:rPr>
                <w:rFonts w:hint="eastAsia" w:ascii="Times New Roman" w:hAnsi="Times New Roman" w:eastAsia="仿宋_GB2312"/>
                <w:sz w:val="24"/>
                <w:szCs w:val="24"/>
                <w:lang w:val="en-US" w:eastAsia="zh-CN"/>
              </w:rPr>
              <w:t>材料科学与工程</w:t>
            </w:r>
            <w:r>
              <w:rPr>
                <w:rFonts w:hint="eastAsia" w:ascii="Times New Roman" w:hAnsi="Times New Roman" w:eastAsia="仿宋_GB2312"/>
                <w:sz w:val="24"/>
                <w:szCs w:val="24"/>
              </w:rPr>
              <w:t>，</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 xml:space="preserve">     教学</w:t>
            </w:r>
            <w:r>
              <w:rPr>
                <w:rFonts w:ascii="Times New Roman" w:hAnsi="Times New Roman" w:eastAsia="仿宋_GB2312"/>
                <w:sz w:val="24"/>
                <w:szCs w:val="24"/>
              </w:rPr>
              <w:t>周期</w:t>
            </w:r>
            <w:r>
              <w:rPr>
                <w:rFonts w:hint="eastAsia" w:ascii="Times New Roman" w:hAnsi="Times New Roman" w:eastAsia="仿宋_GB2312"/>
                <w:sz w:val="24"/>
                <w:szCs w:val="24"/>
              </w:rPr>
              <w:t>：</w:t>
            </w:r>
            <w:r>
              <w:rPr>
                <w:rFonts w:hint="eastAsia" w:ascii="Times New Roman" w:hAnsi="Times New Roman" w:eastAsia="仿宋_GB2312"/>
                <w:sz w:val="24"/>
                <w:szCs w:val="24"/>
                <w:lang w:val="en-US" w:eastAsia="zh-CN"/>
              </w:rPr>
              <w:t>2</w:t>
            </w:r>
            <w:r>
              <w:rPr>
                <w:rFonts w:hint="eastAsia" w:ascii="Times New Roman" w:hAnsi="Times New Roman" w:eastAsia="仿宋_GB2312"/>
                <w:sz w:val="24"/>
                <w:szCs w:val="24"/>
              </w:rPr>
              <w:t>，</w:t>
            </w:r>
            <w:r>
              <w:rPr>
                <w:rFonts w:ascii="Times New Roman" w:hAnsi="Times New Roman" w:eastAsia="仿宋_GB2312"/>
                <w:sz w:val="24"/>
                <w:szCs w:val="24"/>
              </w:rPr>
              <w:t>学习人数</w:t>
            </w:r>
            <w:r>
              <w:rPr>
                <w:rFonts w:hint="eastAsia" w:ascii="Times New Roman" w:hAnsi="Times New Roman" w:eastAsia="仿宋_GB2312"/>
                <w:sz w:val="24"/>
                <w:szCs w:val="24"/>
              </w:rPr>
              <w:t>：</w:t>
            </w:r>
            <w:r>
              <w:rPr>
                <w:rFonts w:hint="eastAsia" w:ascii="Times New Roman" w:hAnsi="Times New Roman" w:eastAsia="仿宋_GB2312"/>
                <w:sz w:val="24"/>
                <w:szCs w:val="24"/>
                <w:lang w:val="en-US" w:eastAsia="zh-CN"/>
              </w:rPr>
              <w:t>295</w:t>
            </w:r>
            <w:r>
              <w:rPr>
                <w:rFonts w:hint="eastAsia" w:ascii="Times New Roman" w:hAnsi="Times New Roman" w:eastAsia="仿宋_GB2312"/>
                <w:sz w:val="24"/>
                <w:szCs w:val="24"/>
              </w:rPr>
              <w:t xml:space="preserve">   </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 xml:space="preserve">（4）是否面向社会提供服务：○是  </w:t>
            </w:r>
            <w:r>
              <w:rPr>
                <w:rFonts w:hint="eastAsia" w:ascii="仿宋_GB2312" w:hAnsi="黑体" w:eastAsia="仿宋_GB2312"/>
                <w:kern w:val="0"/>
                <w:sz w:val="24"/>
                <w:szCs w:val="24"/>
              </w:rPr>
              <w:t>●</w:t>
            </w:r>
            <w:r>
              <w:rPr>
                <w:rFonts w:hint="eastAsia" w:ascii="Times New Roman" w:hAnsi="Times New Roman" w:eastAsia="仿宋_GB2312"/>
                <w:sz w:val="24"/>
                <w:szCs w:val="24"/>
              </w:rPr>
              <w:t>否</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（5）社会开放时间：</w:t>
            </w:r>
            <w:r>
              <w:rPr>
                <w:rFonts w:hint="eastAsia" w:ascii="Times New Roman" w:hAnsi="Times New Roman" w:eastAsia="仿宋_GB2312"/>
                <w:sz w:val="24"/>
                <w:szCs w:val="24"/>
                <w:lang w:val="en-US" w:eastAsia="zh-CN"/>
              </w:rPr>
              <w:t>2020</w:t>
            </w:r>
            <w:r>
              <w:rPr>
                <w:rFonts w:hint="eastAsia" w:ascii="Times New Roman" w:hAnsi="Times New Roman" w:eastAsia="仿宋_GB2312"/>
                <w:sz w:val="24"/>
                <w:szCs w:val="24"/>
              </w:rPr>
              <w:t>年</w:t>
            </w:r>
            <w:r>
              <w:rPr>
                <w:rFonts w:hint="eastAsia" w:ascii="Times New Roman" w:hAnsi="Times New Roman" w:eastAsia="仿宋_GB2312"/>
                <w:sz w:val="24"/>
                <w:szCs w:val="24"/>
                <w:lang w:val="en-US" w:eastAsia="zh-CN"/>
              </w:rPr>
              <w:t>5</w:t>
            </w:r>
            <w:r>
              <w:rPr>
                <w:rFonts w:hint="eastAsia" w:ascii="Times New Roman" w:hAnsi="Times New Roman" w:eastAsia="仿宋_GB2312"/>
                <w:sz w:val="24"/>
                <w:szCs w:val="24"/>
              </w:rPr>
              <w:t>月</w:t>
            </w:r>
            <w:r>
              <w:rPr>
                <w:rFonts w:hint="eastAsia" w:ascii="Times New Roman" w:hAnsi="Times New Roman" w:eastAsia="仿宋_GB2312"/>
                <w:sz w:val="24"/>
                <w:szCs w:val="24"/>
                <w:lang w:val="en-US" w:eastAsia="zh-CN"/>
              </w:rPr>
              <w:t>10</w:t>
            </w:r>
            <w:r>
              <w:rPr>
                <w:rFonts w:hint="eastAsia" w:ascii="Times New Roman" w:hAnsi="Times New Roman" w:eastAsia="仿宋_GB2312"/>
                <w:sz w:val="24"/>
                <w:szCs w:val="24"/>
              </w:rPr>
              <w:t>日</w:t>
            </w:r>
          </w:p>
          <w:p>
            <w:pPr>
              <w:numPr>
                <w:ilvl w:val="255"/>
                <w:numId w:val="0"/>
              </w:numPr>
              <w:spacing w:before="156" w:beforeLines="50" w:line="360" w:lineRule="auto"/>
              <w:ind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t>（6）已服务过</w:t>
            </w:r>
            <w:r>
              <w:rPr>
                <w:rFonts w:ascii="Times New Roman" w:hAnsi="Times New Roman" w:eastAsia="仿宋_GB2312"/>
                <w:sz w:val="24"/>
                <w:szCs w:val="24"/>
              </w:rPr>
              <w:t>的社会</w:t>
            </w:r>
            <w:r>
              <w:rPr>
                <w:rFonts w:hint="eastAsia" w:ascii="Times New Roman" w:hAnsi="Times New Roman" w:eastAsia="仿宋_GB2312"/>
                <w:sz w:val="24"/>
                <w:szCs w:val="24"/>
              </w:rPr>
              <w:t>学习</w:t>
            </w:r>
            <w:r>
              <w:rPr>
                <w:rFonts w:ascii="Times New Roman" w:hAnsi="Times New Roman" w:eastAsia="仿宋_GB2312"/>
                <w:sz w:val="24"/>
                <w:szCs w:val="24"/>
              </w:rPr>
              <w:t>者</w:t>
            </w:r>
            <w:r>
              <w:rPr>
                <w:rFonts w:hint="eastAsia" w:ascii="Times New Roman" w:hAnsi="Times New Roman" w:eastAsia="仿宋_GB2312"/>
                <w:sz w:val="24"/>
                <w:szCs w:val="24"/>
              </w:rPr>
              <w:t xml:space="preserve">人数： </w:t>
            </w:r>
            <w:r>
              <w:rPr>
                <w:rFonts w:hint="eastAsia" w:ascii="Times New Roman" w:hAnsi="Times New Roman" w:eastAsia="仿宋_GB2312"/>
                <w:sz w:val="24"/>
                <w:szCs w:val="24"/>
                <w:lang w:val="en-US" w:eastAsia="zh-CN"/>
              </w:rPr>
              <w:t>120</w:t>
            </w:r>
            <w:r>
              <w:rPr>
                <w:rFonts w:hint="eastAsia" w:ascii="Times New Roman" w:hAnsi="Times New Roman" w:eastAsia="仿宋_GB2312"/>
                <w:sz w:val="24"/>
                <w:szCs w:val="24"/>
              </w:rPr>
              <w:t>人</w:t>
            </w:r>
          </w:p>
        </w:tc>
      </w:tr>
    </w:tbl>
    <w:p>
      <w:pPr>
        <w:spacing w:before="260" w:line="416" w:lineRule="auto"/>
        <w:jc w:val="left"/>
        <w:outlineLvl w:val="0"/>
        <w:rPr>
          <w:rFonts w:hint="eastAsia" w:ascii="黑体" w:hAnsi="黑体" w:eastAsia="黑体" w:cs="Times New Roman"/>
          <w:bCs/>
          <w:sz w:val="28"/>
        </w:rPr>
      </w:pPr>
    </w:p>
    <w:p>
      <w:pPr>
        <w:spacing w:before="260" w:line="416" w:lineRule="auto"/>
        <w:jc w:val="left"/>
        <w:outlineLvl w:val="0"/>
        <w:rPr>
          <w:rFonts w:ascii="黑体" w:hAnsi="黑体" w:eastAsia="黑体" w:cs="Times New Roman"/>
          <w:bCs/>
          <w:sz w:val="28"/>
        </w:rPr>
      </w:pPr>
      <w:r>
        <w:rPr>
          <w:rFonts w:hint="eastAsia" w:ascii="黑体" w:hAnsi="黑体" w:eastAsia="黑体" w:cs="Times New Roman"/>
          <w:bCs/>
          <w:sz w:val="28"/>
        </w:rPr>
        <w:t>4.实验教学特色</w:t>
      </w:r>
    </w:p>
    <w:tbl>
      <w:tblPr>
        <w:tblStyle w:val="10"/>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11" w:hRule="atLeast"/>
          <w:jc w:val="center"/>
        </w:trPr>
        <w:tc>
          <w:tcPr>
            <w:tcW w:w="8556" w:type="dxa"/>
          </w:tcPr>
          <w:p>
            <w:pPr>
              <w:spacing w:line="560" w:lineRule="exact"/>
              <w:jc w:val="left"/>
              <w:rPr>
                <w:rFonts w:ascii="Times New Roman" w:hAnsi="Times New Roman" w:eastAsia="仿宋_GB2312"/>
                <w:sz w:val="24"/>
                <w:szCs w:val="24"/>
                <w:highlight w:val="none"/>
              </w:rPr>
            </w:pPr>
            <w:r>
              <w:rPr>
                <w:rFonts w:hint="eastAsia" w:ascii="Times New Roman" w:hAnsi="Times New Roman" w:eastAsia="仿宋_GB2312"/>
                <w:sz w:val="24"/>
                <w:szCs w:val="24"/>
                <w:highlight w:val="none"/>
              </w:rPr>
              <w:t>（该虚拟仿真实验教学课程的实验</w:t>
            </w:r>
            <w:r>
              <w:rPr>
                <w:rFonts w:ascii="Times New Roman" w:hAnsi="Times New Roman" w:eastAsia="仿宋_GB2312"/>
                <w:sz w:val="24"/>
                <w:szCs w:val="24"/>
                <w:highlight w:val="none"/>
              </w:rPr>
              <w:t>设计、</w:t>
            </w:r>
            <w:r>
              <w:rPr>
                <w:rFonts w:hint="eastAsia" w:ascii="Times New Roman" w:hAnsi="Times New Roman" w:eastAsia="仿宋_GB2312"/>
                <w:sz w:val="24"/>
                <w:szCs w:val="24"/>
                <w:highlight w:val="none"/>
              </w:rPr>
              <w:t>教学方法、评价体系等方面</w:t>
            </w:r>
            <w:r>
              <w:rPr>
                <w:rFonts w:ascii="Times New Roman" w:hAnsi="Times New Roman" w:eastAsia="仿宋_GB2312"/>
                <w:sz w:val="24"/>
                <w:szCs w:val="24"/>
                <w:highlight w:val="none"/>
              </w:rPr>
              <w:t>的特色</w:t>
            </w:r>
            <w:r>
              <w:rPr>
                <w:rFonts w:hint="eastAsia" w:ascii="Times New Roman" w:hAnsi="Times New Roman" w:eastAsia="仿宋_GB2312"/>
                <w:sz w:val="24"/>
                <w:szCs w:val="24"/>
                <w:highlight w:val="none"/>
              </w:rPr>
              <w:t>，限</w:t>
            </w:r>
            <w:r>
              <w:rPr>
                <w:rFonts w:hint="eastAsia" w:ascii="Times New Roman" w:hAnsi="Times New Roman" w:eastAsia="仿宋_GB2312"/>
                <w:color w:val="000000" w:themeColor="text1"/>
                <w:sz w:val="24"/>
                <w:szCs w:val="24"/>
                <w:highlight w:val="none"/>
                <w14:textFill>
                  <w14:solidFill>
                    <w14:schemeClr w14:val="tx1"/>
                  </w14:solidFill>
                </w14:textFill>
              </w:rPr>
              <w:t>800字以内</w:t>
            </w:r>
            <w:r>
              <w:rPr>
                <w:rFonts w:hint="eastAsia" w:ascii="Times New Roman" w:hAnsi="Times New Roman" w:eastAsia="仿宋_GB2312"/>
                <w:sz w:val="24"/>
                <w:szCs w:val="24"/>
                <w:highlight w:val="none"/>
              </w:rPr>
              <w:t>）</w:t>
            </w:r>
          </w:p>
          <w:p>
            <w:pPr>
              <w:widowControl/>
              <w:spacing w:line="312" w:lineRule="auto"/>
              <w:rPr>
                <w:rFonts w:ascii="仿宋" w:hAnsi="仿宋" w:eastAsia="仿宋" w:cs="仿宋"/>
                <w:b/>
                <w:bCs/>
                <w:kern w:val="0"/>
                <w:sz w:val="24"/>
                <w:szCs w:val="18"/>
              </w:rPr>
            </w:pPr>
            <w:r>
              <w:rPr>
                <w:rFonts w:hint="eastAsia" w:ascii="仿宋" w:hAnsi="仿宋" w:eastAsia="仿宋" w:cs="仿宋"/>
                <w:b/>
                <w:bCs/>
                <w:kern w:val="0"/>
                <w:sz w:val="24"/>
                <w:szCs w:val="18"/>
              </w:rPr>
              <w:t>（1）围绕“材料-工艺-工装-质量”为主线的复杂工程能力培养，构建了“公共基础-专业综合-探究与创新”虚拟仿真实验教学体系。</w:t>
            </w:r>
          </w:p>
          <w:p>
            <w:pPr>
              <w:widowControl/>
              <w:spacing w:line="312" w:lineRule="auto"/>
              <w:ind w:firstLine="480" w:firstLineChars="200"/>
            </w:pPr>
            <w:r>
              <w:rPr>
                <w:rFonts w:hint="eastAsia" w:ascii="仿宋" w:hAnsi="仿宋" w:eastAsia="仿宋" w:cs="仿宋"/>
                <w:kern w:val="0"/>
                <w:sz w:val="24"/>
                <w:szCs w:val="18"/>
              </w:rPr>
              <w:t>依托我校在机械、材料类专业的优势，建设“公共基础-专业综合-探究与创新”三层次的虚拟仿真实验，覆盖《金工实习》、《工程材料学》、《热处理原理及工艺》、《材料制备及工艺综合实验》、《热处理原理》、《材料成型CAD/CAE综合应用实践》、《逆向设计与3D打印综合实践》、《工业机器人综合应用实践》等专业核心课程，解决本专业以“材料-工艺-工装-质量”为主线的复杂工程问题，进一步提升相关专业建设水平，助力我省材料产业发展。</w:t>
            </w:r>
          </w:p>
          <w:p>
            <w:pPr>
              <w:widowControl/>
              <w:numPr>
                <w:ilvl w:val="0"/>
                <w:numId w:val="2"/>
              </w:numPr>
              <w:spacing w:line="312" w:lineRule="auto"/>
              <w:ind w:firstLine="219" w:firstLineChars="91"/>
              <w:rPr>
                <w:rFonts w:ascii="仿宋" w:hAnsi="仿宋" w:eastAsia="仿宋" w:cs="仿宋"/>
                <w:b/>
                <w:bCs/>
                <w:kern w:val="0"/>
                <w:sz w:val="24"/>
                <w:szCs w:val="18"/>
              </w:rPr>
            </w:pPr>
            <w:r>
              <w:rPr>
                <w:rFonts w:hint="eastAsia" w:ascii="仿宋" w:hAnsi="仿宋" w:eastAsia="仿宋" w:cs="仿宋"/>
                <w:b/>
                <w:bCs/>
                <w:kern w:val="0"/>
                <w:sz w:val="24"/>
                <w:szCs w:val="18"/>
              </w:rPr>
              <w:t>以国家级科研项目为依托，“科教结合”，使科研条件转化为实验教学资源，使科研成果转化为实验教学项目,强化实践育人功能。</w:t>
            </w:r>
          </w:p>
          <w:p>
            <w:pPr>
              <w:widowControl/>
              <w:spacing w:line="312" w:lineRule="auto"/>
              <w:ind w:firstLine="480" w:firstLineChars="200"/>
              <w:rPr>
                <w:rFonts w:ascii="仿宋" w:hAnsi="仿宋" w:eastAsia="仿宋" w:cs="仿宋"/>
                <w:kern w:val="0"/>
                <w:sz w:val="24"/>
                <w:szCs w:val="18"/>
              </w:rPr>
            </w:pPr>
            <w:r>
              <w:rPr>
                <w:rFonts w:hint="eastAsia" w:ascii="仿宋" w:hAnsi="仿宋" w:eastAsia="仿宋" w:cs="仿宋"/>
                <w:kern w:val="0"/>
                <w:sz w:val="24"/>
                <w:szCs w:val="18"/>
              </w:rPr>
              <w:t>中心整合了“流体及动力机械</w:t>
            </w:r>
            <w:bookmarkStart w:id="0" w:name="_GoBack"/>
            <w:bookmarkEnd w:id="0"/>
            <w:r>
              <w:rPr>
                <w:rFonts w:hint="eastAsia" w:ascii="仿宋" w:hAnsi="仿宋" w:eastAsia="仿宋" w:cs="仿宋"/>
                <w:kern w:val="0"/>
                <w:sz w:val="24"/>
                <w:szCs w:val="18"/>
              </w:rPr>
              <w:t>”教育部重点实验室、四川省特种材料及制备技术重点实验室 、汽车材料及成形技术四川省高校重点实验室、能源材料与器件四川省高等学校重点实验室、耐磨减摩表面技术四川省高等学校工程研究中心等重点实验室的相关教学资源，以及依托中心教师强势的科研能力，承担了多项国家科技重大专项和“973”、“863”、国家自然科学基金等项目，并取得了一批创新性成果，获得近10项省级科学技术进步奖等。在实验前沿探究课和综合性实验教学中，及时将这些前沿科学研究成果转化为实验教学项目。</w:t>
            </w:r>
          </w:p>
          <w:p>
            <w:pPr>
              <w:widowControl/>
              <w:spacing w:line="312" w:lineRule="auto"/>
              <w:ind w:left="191" w:leftChars="91"/>
              <w:rPr>
                <w:rFonts w:ascii="仿宋" w:hAnsi="仿宋" w:eastAsia="仿宋" w:cs="仿宋"/>
                <w:b/>
                <w:bCs/>
                <w:kern w:val="0"/>
                <w:sz w:val="24"/>
                <w:szCs w:val="18"/>
              </w:rPr>
            </w:pPr>
            <w:r>
              <w:rPr>
                <w:rFonts w:hint="eastAsia" w:ascii="仿宋" w:hAnsi="仿宋" w:eastAsia="仿宋" w:cs="仿宋"/>
                <w:b/>
                <w:bCs/>
                <w:kern w:val="0"/>
                <w:sz w:val="24"/>
                <w:szCs w:val="18"/>
              </w:rPr>
              <w:t>（3）搭建了“产教融合、协同育人”实践育人平台，实现了中心与政府、行业学会、知名企业“共建共享”的良好模式。培养具有法律、安全、效率与成本、环境健康的工程技术人才。</w:t>
            </w:r>
          </w:p>
          <w:p>
            <w:pPr>
              <w:widowControl/>
              <w:spacing w:line="312" w:lineRule="auto"/>
              <w:ind w:firstLine="480" w:firstLineChars="200"/>
              <w:rPr>
                <w:rFonts w:ascii="仿宋" w:hAnsi="仿宋" w:eastAsia="仿宋" w:cs="仿宋"/>
                <w:kern w:val="0"/>
                <w:sz w:val="24"/>
                <w:szCs w:val="18"/>
              </w:rPr>
            </w:pPr>
            <w:r>
              <w:rPr>
                <w:rFonts w:hint="eastAsia" w:ascii="仿宋" w:hAnsi="仿宋" w:eastAsia="仿宋" w:cs="仿宋"/>
                <w:kern w:val="0"/>
                <w:sz w:val="24"/>
                <w:szCs w:val="18"/>
              </w:rPr>
              <w:t>中心合理利用社会资源优势，发展了“虚实结合”的实验实践教学方式，实现了中心与政府、行业学会、知名企业“共建共享”的良好模式。中心在成都市安监局、中国机械工程学会、安世亚太、万维时空、攀钢集团等50余个合作单位建立了学生实习或实践基地，开设了各类仿真实验项目，培养设计开发方案制定的时候能充分考虑法律、安全、效率与成本、环境健康等制约因素，培养具有社会责任感、创新精神、实践能力和服务意识的数字化工程技术人才。</w:t>
            </w:r>
          </w:p>
          <w:p>
            <w:pPr>
              <w:widowControl/>
              <w:spacing w:line="312" w:lineRule="auto"/>
              <w:ind w:left="191" w:leftChars="91"/>
              <w:rPr>
                <w:rFonts w:ascii="仿宋" w:hAnsi="仿宋" w:eastAsia="仿宋" w:cs="仿宋"/>
                <w:b/>
                <w:bCs/>
                <w:kern w:val="0"/>
                <w:sz w:val="24"/>
                <w:szCs w:val="18"/>
              </w:rPr>
            </w:pPr>
            <w:r>
              <w:rPr>
                <w:rFonts w:hint="eastAsia" w:ascii="仿宋" w:hAnsi="仿宋" w:eastAsia="仿宋" w:cs="仿宋"/>
                <w:b/>
                <w:bCs/>
                <w:kern w:val="0"/>
                <w:sz w:val="24"/>
                <w:szCs w:val="18"/>
              </w:rPr>
              <w:t>（4）教学资源从“买”到“创”的升级，教学方法不断推陈出新。</w:t>
            </w:r>
          </w:p>
          <w:p>
            <w:pPr>
              <w:widowControl/>
              <w:spacing w:line="312" w:lineRule="auto"/>
              <w:ind w:firstLine="480" w:firstLineChars="200"/>
              <w:rPr>
                <w:rFonts w:hint="eastAsia" w:ascii="仿宋" w:hAnsi="仿宋" w:eastAsia="仿宋" w:cs="仿宋"/>
                <w:b/>
                <w:bCs/>
                <w:kern w:val="0"/>
                <w:sz w:val="24"/>
                <w:szCs w:val="18"/>
              </w:rPr>
            </w:pPr>
            <w:r>
              <w:rPr>
                <w:rFonts w:hint="eastAsia" w:ascii="仿宋" w:hAnsi="仿宋" w:eastAsia="仿宋" w:cs="仿宋"/>
                <w:kern w:val="0"/>
                <w:sz w:val="24"/>
                <w:szCs w:val="18"/>
              </w:rPr>
              <w:t>依托新材料制备与加工虚拟仿真实验教学中心建设以及创新开发工具的引进、研究，提升师生的数字化资源开发能力，实现虚拟仿真教学资源从“买”到“创”的升级，实验室老师研发的多套虚拟仿真教学内容，获软件著作权2项，在2020年疫情下使用，受益学生上千人次。教师的教学科研能力和学生的专业技能素养，实验团队教师在高等教育学会主办的全国高等院校工程应用技术教师大赛中获全国一等奖1项，全国二等奖2项。</w:t>
            </w:r>
          </w:p>
          <w:p>
            <w:pPr>
              <w:widowControl/>
              <w:spacing w:line="312" w:lineRule="auto"/>
              <w:rPr>
                <w:rFonts w:hint="eastAsia" w:ascii="仿宋" w:hAnsi="仿宋" w:eastAsia="仿宋" w:cs="仿宋"/>
                <w:b/>
                <w:bCs/>
                <w:kern w:val="0"/>
                <w:sz w:val="24"/>
                <w:szCs w:val="18"/>
              </w:rPr>
            </w:pPr>
            <w:r>
              <w:rPr>
                <w:rFonts w:hint="eastAsia" w:ascii="仿宋" w:hAnsi="仿宋" w:eastAsia="仿宋" w:cs="仿宋"/>
                <w:b/>
                <w:bCs/>
                <w:kern w:val="0"/>
                <w:sz w:val="24"/>
                <w:szCs w:val="18"/>
                <w:lang w:eastAsia="zh-CN"/>
              </w:rPr>
              <w:t>（</w:t>
            </w:r>
            <w:r>
              <w:rPr>
                <w:rFonts w:hint="eastAsia" w:ascii="仿宋" w:hAnsi="仿宋" w:eastAsia="仿宋" w:cs="仿宋"/>
                <w:b/>
                <w:bCs/>
                <w:kern w:val="0"/>
                <w:sz w:val="24"/>
                <w:szCs w:val="18"/>
                <w:lang w:val="en-US" w:eastAsia="zh-CN"/>
              </w:rPr>
              <w:t>5）</w:t>
            </w:r>
            <w:r>
              <w:rPr>
                <w:rFonts w:hint="eastAsia" w:ascii="仿宋" w:hAnsi="仿宋" w:eastAsia="仿宋" w:cs="仿宋"/>
                <w:b/>
                <w:bCs/>
                <w:kern w:val="0"/>
                <w:sz w:val="24"/>
                <w:szCs w:val="18"/>
              </w:rPr>
              <w:t>评价体系</w:t>
            </w:r>
          </w:p>
          <w:p>
            <w:pPr>
              <w:pStyle w:val="8"/>
              <w:keepNext w:val="0"/>
              <w:keepLines w:val="0"/>
              <w:widowControl/>
              <w:suppressLineNumbers w:val="0"/>
              <w:spacing w:before="0" w:beforeAutospacing="0" w:after="0" w:afterAutospacing="0" w:line="360" w:lineRule="auto"/>
              <w:ind w:left="0" w:right="0" w:firstLine="560"/>
              <w:jc w:val="both"/>
              <w:rPr>
                <w:rFonts w:hint="eastAsia" w:ascii="仿宋" w:hAnsi="仿宋" w:eastAsia="仿宋" w:cs="仿宋"/>
                <w:kern w:val="0"/>
                <w:sz w:val="24"/>
                <w:szCs w:val="18"/>
                <w:lang w:val="en-US" w:eastAsia="zh-CN" w:bidi="ar-SA"/>
              </w:rPr>
            </w:pPr>
            <w:r>
              <w:rPr>
                <w:rFonts w:hint="eastAsia" w:ascii="仿宋" w:hAnsi="仿宋" w:eastAsia="仿宋" w:cs="仿宋"/>
                <w:kern w:val="0"/>
                <w:sz w:val="24"/>
                <w:szCs w:val="18"/>
                <w:lang w:val="en-US" w:eastAsia="zh-CN" w:bidi="ar-SA"/>
              </w:rPr>
              <w:t>采取“</w:t>
            </w:r>
            <w:r>
              <w:rPr>
                <w:rFonts w:hint="eastAsia" w:ascii="仿宋" w:hAnsi="仿宋" w:eastAsia="仿宋" w:cs="仿宋"/>
                <w:kern w:val="0"/>
                <w:sz w:val="24"/>
                <w:szCs w:val="18"/>
                <w:lang w:val="en-US" w:eastAsia="zh-Hans" w:bidi="ar-SA"/>
              </w:rPr>
              <w:t>智能考核</w:t>
            </w:r>
            <w:r>
              <w:rPr>
                <w:rFonts w:hint="eastAsia" w:ascii="仿宋" w:hAnsi="仿宋" w:eastAsia="仿宋" w:cs="仿宋"/>
                <w:kern w:val="0"/>
                <w:sz w:val="24"/>
                <w:szCs w:val="18"/>
                <w:lang w:val="en-US" w:eastAsia="zh-CN" w:bidi="ar-SA"/>
              </w:rPr>
              <w:t>”的评价方式，对学生的操作进行考核和及时评价，考核过程中遇到难点可跳过当前步骤，但扣除相应分数。实验报告中体现</w:t>
            </w:r>
            <w:r>
              <w:rPr>
                <w:rFonts w:hint="eastAsia" w:ascii="仿宋" w:hAnsi="仿宋" w:eastAsia="仿宋" w:cs="仿宋"/>
                <w:kern w:val="0"/>
                <w:sz w:val="24"/>
                <w:szCs w:val="18"/>
                <w:lang w:val="en-US" w:eastAsia="zh-Hans" w:bidi="ar-SA"/>
              </w:rPr>
              <w:t>班级的整体情况和</w:t>
            </w:r>
            <w:r>
              <w:rPr>
                <w:rFonts w:hint="eastAsia" w:ascii="仿宋" w:hAnsi="仿宋" w:eastAsia="仿宋" w:cs="仿宋"/>
                <w:kern w:val="0"/>
                <w:sz w:val="24"/>
                <w:szCs w:val="18"/>
                <w:lang w:val="en-US" w:eastAsia="zh-CN" w:bidi="ar-SA"/>
              </w:rPr>
              <w:t>学生的个体差异，</w:t>
            </w:r>
            <w:r>
              <w:rPr>
                <w:rFonts w:hint="eastAsia" w:ascii="仿宋" w:hAnsi="仿宋" w:eastAsia="仿宋" w:cs="仿宋"/>
                <w:kern w:val="0"/>
                <w:sz w:val="24"/>
                <w:szCs w:val="18"/>
                <w:lang w:val="en-US" w:eastAsia="zh-Hans" w:bidi="ar-SA"/>
              </w:rPr>
              <w:t>也</w:t>
            </w:r>
            <w:r>
              <w:rPr>
                <w:rFonts w:hint="eastAsia" w:ascii="仿宋" w:hAnsi="仿宋" w:eastAsia="仿宋" w:cs="仿宋"/>
                <w:kern w:val="0"/>
                <w:sz w:val="24"/>
                <w:szCs w:val="18"/>
                <w:lang w:val="en-US" w:eastAsia="zh-CN" w:bidi="ar-SA"/>
              </w:rPr>
              <w:t>为教师了解学生学习差异，开展针对性教学，提高教学效率奠定基础。</w:t>
            </w:r>
          </w:p>
          <w:p>
            <w:pPr>
              <w:pStyle w:val="16"/>
              <w:spacing w:line="288" w:lineRule="auto"/>
              <w:ind w:firstLineChars="0"/>
              <w:jc w:val="left"/>
              <w:rPr>
                <w:rFonts w:ascii="仿宋_GB2312" w:hAnsi="仿宋" w:eastAsia="仿宋_GB2312"/>
                <w:sz w:val="24"/>
                <w:szCs w:val="24"/>
              </w:rPr>
            </w:pPr>
          </w:p>
          <w:p>
            <w:pPr>
              <w:pStyle w:val="16"/>
              <w:spacing w:line="288" w:lineRule="auto"/>
              <w:ind w:firstLineChars="0"/>
              <w:jc w:val="left"/>
              <w:rPr>
                <w:rFonts w:ascii="仿宋_GB2312" w:hAnsi="仿宋" w:eastAsia="仿宋_GB2312"/>
                <w:sz w:val="24"/>
                <w:szCs w:val="24"/>
              </w:rPr>
            </w:pPr>
          </w:p>
          <w:p>
            <w:pPr>
              <w:pStyle w:val="16"/>
              <w:spacing w:line="288" w:lineRule="auto"/>
              <w:ind w:firstLineChars="0"/>
              <w:jc w:val="left"/>
              <w:rPr>
                <w:rFonts w:ascii="仿宋_GB2312" w:hAnsi="仿宋" w:eastAsia="仿宋_GB2312"/>
                <w:sz w:val="24"/>
                <w:szCs w:val="24"/>
              </w:rPr>
            </w:pPr>
          </w:p>
          <w:p>
            <w:pPr>
              <w:pStyle w:val="16"/>
              <w:spacing w:line="288" w:lineRule="auto"/>
              <w:ind w:left="0" w:leftChars="0" w:firstLine="0" w:firstLineChars="0"/>
              <w:jc w:val="left"/>
              <w:rPr>
                <w:rFonts w:ascii="仿宋_GB2312" w:hAnsi="仿宋" w:eastAsia="仿宋_GB2312"/>
                <w:sz w:val="24"/>
                <w:szCs w:val="24"/>
              </w:rPr>
            </w:pPr>
          </w:p>
          <w:p>
            <w:pPr>
              <w:pStyle w:val="16"/>
              <w:spacing w:line="288" w:lineRule="auto"/>
              <w:ind w:firstLineChars="0"/>
              <w:jc w:val="left"/>
              <w:rPr>
                <w:rFonts w:ascii="仿宋_GB2312" w:hAnsi="仿宋" w:eastAsia="仿宋_GB2312"/>
                <w:sz w:val="24"/>
                <w:szCs w:val="24"/>
              </w:rPr>
            </w:pPr>
          </w:p>
          <w:p>
            <w:pPr>
              <w:spacing w:line="560" w:lineRule="exact"/>
              <w:jc w:val="left"/>
              <w:rPr>
                <w:rFonts w:ascii="仿宋" w:hAnsi="仿宋" w:eastAsia="仿宋"/>
                <w:sz w:val="24"/>
                <w:szCs w:val="24"/>
              </w:rPr>
            </w:pPr>
          </w:p>
        </w:tc>
      </w:tr>
    </w:tbl>
    <w:p>
      <w:pPr>
        <w:spacing w:line="416" w:lineRule="auto"/>
        <w:jc w:val="left"/>
        <w:outlineLvl w:val="0"/>
        <w:rPr>
          <w:rFonts w:ascii="黑体" w:hAnsi="黑体" w:eastAsia="黑体" w:cs="Times New Roman"/>
          <w:bCs/>
          <w:sz w:val="28"/>
          <w:highlight w:val="none"/>
        </w:rPr>
      </w:pPr>
      <w:r>
        <w:rPr>
          <w:rFonts w:hint="eastAsia" w:ascii="黑体" w:hAnsi="黑体" w:eastAsia="黑体" w:cs="Times New Roman"/>
          <w:bCs/>
          <w:sz w:val="28"/>
          <w:highlight w:val="none"/>
        </w:rPr>
        <w:t>5.实验教学在线支持与服务</w:t>
      </w:r>
    </w:p>
    <w:tbl>
      <w:tblPr>
        <w:tblStyle w:val="10"/>
        <w:tblW w:w="86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8268" w:type="dxa"/>
          </w:tcPr>
          <w:p>
            <w:pPr>
              <w:numPr>
                <w:ilvl w:val="255"/>
                <w:numId w:val="0"/>
              </w:numPr>
              <w:spacing w:before="156" w:beforeLines="50" w:line="360" w:lineRule="auto"/>
              <w:jc w:val="left"/>
              <w:rPr>
                <w:rFonts w:ascii="Times New Roman" w:hAnsi="Times New Roman" w:eastAsia="仿宋_GB2312"/>
                <w:sz w:val="24"/>
                <w:szCs w:val="24"/>
              </w:rPr>
            </w:pPr>
            <w:r>
              <w:rPr>
                <w:rFonts w:hint="eastAsia" w:ascii="Times New Roman" w:hAnsi="Times New Roman" w:eastAsia="仿宋_GB2312"/>
                <w:sz w:val="24"/>
                <w:szCs w:val="24"/>
              </w:rPr>
              <w:t>（1）</w:t>
            </w:r>
            <w:r>
              <w:rPr>
                <w:rFonts w:ascii="Times New Roman" w:hAnsi="Times New Roman" w:eastAsia="仿宋_GB2312"/>
                <w:sz w:val="24"/>
                <w:szCs w:val="24"/>
              </w:rPr>
              <w:t>教学</w:t>
            </w:r>
            <w:r>
              <w:rPr>
                <w:rFonts w:hint="eastAsia" w:ascii="Times New Roman" w:hAnsi="Times New Roman" w:eastAsia="仿宋_GB2312"/>
                <w:sz w:val="24"/>
                <w:szCs w:val="24"/>
              </w:rPr>
              <w:t>指导资源：</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教学</w:t>
            </w:r>
            <w:r>
              <w:rPr>
                <w:rFonts w:ascii="Times New Roman" w:hAnsi="Times New Roman" w:eastAsia="仿宋_GB2312"/>
                <w:sz w:val="24"/>
                <w:szCs w:val="24"/>
              </w:rPr>
              <w:t>指导书</w:t>
            </w:r>
            <w:r>
              <w:rPr>
                <w:rFonts w:hint="eastAsia" w:ascii="Times New Roman" w:hAnsi="Times New Roman" w:eastAsia="仿宋_GB2312"/>
                <w:sz w:val="24"/>
                <w:szCs w:val="24"/>
              </w:rPr>
              <w:t xml:space="preserve">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教学视频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电子教材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课程</w:t>
            </w:r>
            <w:r>
              <w:rPr>
                <w:rFonts w:ascii="Times New Roman" w:hAnsi="Times New Roman" w:eastAsia="仿宋_GB2312"/>
                <w:sz w:val="24"/>
                <w:szCs w:val="24"/>
              </w:rPr>
              <w:t>教案</w:t>
            </w:r>
          </w:p>
          <w:p>
            <w:pPr>
              <w:numPr>
                <w:ilvl w:val="255"/>
                <w:numId w:val="0"/>
              </w:numPr>
              <w:spacing w:before="156" w:beforeLines="50" w:line="360" w:lineRule="auto"/>
              <w:ind w:firstLine="360" w:firstLineChars="150"/>
              <w:jc w:val="left"/>
              <w:rPr>
                <w:rFonts w:ascii="Times New Roman" w:hAnsi="Times New Roman" w:eastAsia="仿宋_GB2312"/>
                <w:sz w:val="24"/>
                <w:szCs w:val="24"/>
              </w:rPr>
            </w:pPr>
            <w:r>
              <w:rPr>
                <w:rFonts w:hint="eastAsia" w:ascii="Times New Roman" w:hAnsi="Times New Roman" w:eastAsia="仿宋_GB2312"/>
                <w:sz w:val="24"/>
                <w:szCs w:val="24"/>
              </w:rPr>
              <w:t>（申报系统上传）</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课件（演示文稿）</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其他</w:t>
            </w:r>
          </w:p>
          <w:p>
            <w:pPr>
              <w:numPr>
                <w:ilvl w:val="255"/>
                <w:numId w:val="0"/>
              </w:numPr>
              <w:spacing w:before="156" w:beforeLines="50" w:line="360" w:lineRule="auto"/>
              <w:jc w:val="left"/>
              <w:rPr>
                <w:rFonts w:ascii="Times New Roman" w:hAnsi="Times New Roman" w:eastAsia="仿宋_GB2312"/>
                <w:sz w:val="24"/>
                <w:szCs w:val="24"/>
              </w:rPr>
            </w:pPr>
            <w:r>
              <w:rPr>
                <w:rFonts w:hint="eastAsia" w:ascii="Times New Roman" w:hAnsi="Times New Roman" w:eastAsia="仿宋_GB2312"/>
                <w:sz w:val="24"/>
                <w:szCs w:val="24"/>
              </w:rPr>
              <w:t>（2）实验指导</w:t>
            </w:r>
            <w:r>
              <w:rPr>
                <w:rFonts w:ascii="Times New Roman" w:hAnsi="Times New Roman" w:eastAsia="仿宋_GB2312"/>
                <w:sz w:val="24"/>
                <w:szCs w:val="24"/>
              </w:rPr>
              <w:t>资源</w:t>
            </w:r>
            <w:r>
              <w:rPr>
                <w:rFonts w:hint="eastAsia" w:ascii="Times New Roman" w:hAnsi="Times New Roman" w:eastAsia="仿宋_GB2312"/>
                <w:sz w:val="24"/>
                <w:szCs w:val="24"/>
              </w:rPr>
              <w:t>：</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实验</w:t>
            </w:r>
            <w:r>
              <w:rPr>
                <w:rFonts w:ascii="Times New Roman" w:hAnsi="Times New Roman" w:eastAsia="仿宋_GB2312"/>
                <w:sz w:val="24"/>
                <w:szCs w:val="24"/>
              </w:rPr>
              <w:t>指导书</w:t>
            </w:r>
            <w:r>
              <w:rPr>
                <w:rFonts w:hint="eastAsia" w:ascii="Times New Roman" w:hAnsi="Times New Roman" w:eastAsia="仿宋_GB2312"/>
                <w:sz w:val="24"/>
                <w:szCs w:val="24"/>
              </w:rPr>
              <w:t xml:space="preserve">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操作视频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知识</w:t>
            </w:r>
            <w:r>
              <w:rPr>
                <w:rFonts w:ascii="Times New Roman" w:hAnsi="Times New Roman" w:eastAsia="仿宋_GB2312"/>
                <w:sz w:val="24"/>
                <w:szCs w:val="24"/>
              </w:rPr>
              <w:t>点</w:t>
            </w:r>
            <w:r>
              <w:rPr>
                <w:rFonts w:hint="eastAsia" w:ascii="Times New Roman" w:hAnsi="Times New Roman" w:eastAsia="仿宋_GB2312"/>
                <w:sz w:val="24"/>
                <w:szCs w:val="24"/>
              </w:rPr>
              <w:t>课件</w:t>
            </w:r>
            <w:r>
              <w:rPr>
                <w:rFonts w:ascii="Times New Roman" w:hAnsi="Times New Roman" w:eastAsia="仿宋_GB2312"/>
                <w:sz w:val="24"/>
                <w:szCs w:val="24"/>
              </w:rPr>
              <w:t xml:space="preserve">库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习题库</w:t>
            </w:r>
          </w:p>
          <w:p>
            <w:pPr>
              <w:numPr>
                <w:ilvl w:val="255"/>
                <w:numId w:val="0"/>
              </w:numPr>
              <w:spacing w:before="156" w:beforeLines="50" w:line="360" w:lineRule="auto"/>
              <w:ind w:firstLine="360" w:firstLineChars="150"/>
              <w:jc w:val="left"/>
              <w:rPr>
                <w:rFonts w:ascii="Times New Roman" w:hAnsi="Times New Roman" w:eastAsia="仿宋_GB2312"/>
                <w:sz w:val="24"/>
                <w:szCs w:val="24"/>
              </w:rPr>
            </w:pPr>
            <w:r>
              <w:rPr>
                <w:rFonts w:hint="eastAsia" w:ascii="Times New Roman" w:hAnsi="Times New Roman" w:eastAsia="仿宋_GB2312"/>
                <w:sz w:val="24"/>
                <w:szCs w:val="24"/>
              </w:rPr>
              <w:t>（申报系统上传）</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测试卷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考试系统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其他</w:t>
            </w:r>
          </w:p>
          <w:p>
            <w:pPr>
              <w:numPr>
                <w:ilvl w:val="255"/>
                <w:numId w:val="0"/>
              </w:numPr>
              <w:spacing w:before="156" w:beforeLines="50" w:line="360" w:lineRule="auto"/>
              <w:jc w:val="left"/>
              <w:rPr>
                <w:rFonts w:ascii="Times New Roman" w:hAnsi="Times New Roman" w:eastAsia="仿宋_GB2312"/>
                <w:sz w:val="24"/>
                <w:szCs w:val="24"/>
              </w:rPr>
            </w:pPr>
            <w:r>
              <w:rPr>
                <w:rFonts w:hint="eastAsia" w:ascii="Times New Roman" w:hAnsi="Times New Roman" w:eastAsia="仿宋_GB2312"/>
                <w:sz w:val="24"/>
                <w:szCs w:val="24"/>
              </w:rPr>
              <w:t>（3）在线</w:t>
            </w:r>
            <w:r>
              <w:rPr>
                <w:rFonts w:ascii="Times New Roman" w:hAnsi="Times New Roman" w:eastAsia="仿宋_GB2312"/>
                <w:sz w:val="24"/>
                <w:szCs w:val="24"/>
              </w:rPr>
              <w:t>教</w:t>
            </w:r>
            <w:r>
              <w:rPr>
                <w:rFonts w:hint="eastAsia" w:ascii="Times New Roman" w:hAnsi="Times New Roman" w:eastAsia="仿宋_GB2312"/>
                <w:sz w:val="24"/>
                <w:szCs w:val="24"/>
              </w:rPr>
              <w:t>学</w:t>
            </w:r>
            <w:r>
              <w:rPr>
                <w:rFonts w:ascii="Times New Roman" w:hAnsi="Times New Roman" w:eastAsia="仿宋_GB2312"/>
                <w:sz w:val="24"/>
                <w:szCs w:val="24"/>
              </w:rPr>
              <w:t>支持方式：</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热线</w:t>
            </w:r>
            <w:r>
              <w:rPr>
                <w:rFonts w:ascii="Times New Roman" w:hAnsi="Times New Roman" w:eastAsia="仿宋_GB2312"/>
                <w:sz w:val="24"/>
                <w:szCs w:val="24"/>
              </w:rPr>
              <w:t>电话</w:t>
            </w:r>
            <w:r>
              <w:rPr>
                <w:rFonts w:hint="eastAsia" w:ascii="Times New Roman" w:hAnsi="Times New Roman" w:eastAsia="仿宋_GB2312"/>
                <w:sz w:val="24"/>
                <w:szCs w:val="24"/>
              </w:rPr>
              <w:t xml:space="preserve"> </w:t>
            </w:r>
            <w:r>
              <w:rPr>
                <w:rFonts w:hint="eastAsia" w:ascii="Times New Roman" w:hAnsi="Times New Roman" w:eastAsia="仿宋_GB2312"/>
                <w:sz w:val="24"/>
                <w:szCs w:val="24"/>
              </w:rPr>
              <w:sym w:font="Wingdings 2" w:char="0052"/>
            </w:r>
            <w:r>
              <w:rPr>
                <w:rFonts w:hint="eastAsia" w:ascii="Times New Roman" w:hAnsi="Times New Roman" w:eastAsia="仿宋_GB2312"/>
                <w:sz w:val="24"/>
                <w:szCs w:val="24"/>
              </w:rPr>
              <w:t>实验</w:t>
            </w:r>
            <w:r>
              <w:rPr>
                <w:rFonts w:ascii="Times New Roman" w:hAnsi="Times New Roman" w:eastAsia="仿宋_GB2312"/>
                <w:sz w:val="24"/>
                <w:szCs w:val="24"/>
              </w:rPr>
              <w:t>系统即时通讯</w:t>
            </w:r>
            <w:r>
              <w:rPr>
                <w:rFonts w:hint="eastAsia" w:ascii="Times New Roman" w:hAnsi="Times New Roman" w:eastAsia="仿宋_GB2312"/>
                <w:sz w:val="24"/>
                <w:szCs w:val="24"/>
              </w:rPr>
              <w:t xml:space="preserve">工具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论坛 </w:t>
            </w:r>
          </w:p>
          <w:p>
            <w:pPr>
              <w:numPr>
                <w:ilvl w:val="255"/>
                <w:numId w:val="0"/>
              </w:numPr>
              <w:spacing w:before="156" w:beforeLines="50" w:line="360" w:lineRule="auto"/>
              <w:ind w:firstLine="2760" w:firstLineChars="1150"/>
              <w:jc w:val="left"/>
              <w:rPr>
                <w:rFonts w:ascii="Times New Roman" w:hAnsi="Times New Roman" w:eastAsia="仿宋_GB2312"/>
                <w:sz w:val="24"/>
                <w:szCs w:val="24"/>
              </w:rPr>
            </w:pP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支持</w:t>
            </w:r>
            <w:r>
              <w:rPr>
                <w:rFonts w:ascii="Times New Roman" w:hAnsi="Times New Roman" w:eastAsia="仿宋_GB2312"/>
                <w:sz w:val="24"/>
                <w:szCs w:val="24"/>
              </w:rPr>
              <w:t xml:space="preserve">与服务群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其他</w:t>
            </w:r>
          </w:p>
          <w:p>
            <w:pPr>
              <w:numPr>
                <w:ilvl w:val="255"/>
                <w:numId w:val="0"/>
              </w:numPr>
              <w:spacing w:before="156" w:beforeLines="50" w:line="360" w:lineRule="auto"/>
              <w:jc w:val="left"/>
              <w:rPr>
                <w:rFonts w:ascii="Times New Roman" w:hAnsi="Times New Roman" w:eastAsia="仿宋_GB2312"/>
                <w:sz w:val="24"/>
                <w:szCs w:val="24"/>
              </w:rPr>
            </w:pPr>
            <w:r>
              <w:rPr>
                <w:rFonts w:hint="eastAsia" w:ascii="Times New Roman" w:hAnsi="Times New Roman" w:eastAsia="仿宋_GB2312"/>
                <w:sz w:val="24"/>
                <w:szCs w:val="24"/>
              </w:rPr>
              <w:t>（4）  名提供在线</w:t>
            </w:r>
            <w:r>
              <w:rPr>
                <w:rFonts w:ascii="Times New Roman" w:hAnsi="Times New Roman" w:eastAsia="仿宋_GB2312"/>
                <w:sz w:val="24"/>
                <w:szCs w:val="24"/>
              </w:rPr>
              <w:t>教</w:t>
            </w:r>
            <w:r>
              <w:rPr>
                <w:rFonts w:hint="eastAsia" w:ascii="Times New Roman" w:hAnsi="Times New Roman" w:eastAsia="仿宋_GB2312"/>
                <w:sz w:val="24"/>
                <w:szCs w:val="24"/>
              </w:rPr>
              <w:t>学服务的团队成员；</w:t>
            </w:r>
            <w:r>
              <w:rPr>
                <w:rFonts w:hint="default" w:ascii="Times New Roman" w:hAnsi="Times New Roman" w:eastAsia="仿宋_GB2312"/>
                <w:sz w:val="24"/>
                <w:szCs w:val="24"/>
              </w:rPr>
              <w:t xml:space="preserve"> 3</w:t>
            </w:r>
            <w:r>
              <w:rPr>
                <w:rFonts w:hint="eastAsia" w:ascii="Times New Roman" w:hAnsi="Times New Roman" w:eastAsia="仿宋_GB2312"/>
                <w:sz w:val="24"/>
                <w:szCs w:val="24"/>
              </w:rPr>
              <w:t xml:space="preserve">  名提供在线</w:t>
            </w:r>
            <w:r>
              <w:rPr>
                <w:rFonts w:ascii="Times New Roman" w:hAnsi="Times New Roman" w:eastAsia="仿宋_GB2312"/>
                <w:sz w:val="24"/>
                <w:szCs w:val="24"/>
              </w:rPr>
              <w:t>技术</w:t>
            </w:r>
            <w:r>
              <w:rPr>
                <w:rFonts w:hint="eastAsia" w:ascii="Times New Roman" w:hAnsi="Times New Roman" w:eastAsia="仿宋_GB2312"/>
                <w:sz w:val="24"/>
                <w:szCs w:val="24"/>
              </w:rPr>
              <w:t>支持的</w:t>
            </w:r>
            <w:r>
              <w:rPr>
                <w:rFonts w:ascii="Times New Roman" w:hAnsi="Times New Roman" w:eastAsia="仿宋_GB2312"/>
                <w:sz w:val="24"/>
                <w:szCs w:val="24"/>
              </w:rPr>
              <w:t>技术人员</w:t>
            </w:r>
            <w:r>
              <w:rPr>
                <w:rFonts w:hint="eastAsia" w:ascii="Times New Roman" w:hAnsi="Times New Roman" w:eastAsia="仿宋_GB2312"/>
                <w:sz w:val="24"/>
                <w:szCs w:val="24"/>
              </w:rPr>
              <w:t xml:space="preserve">；教学团队保证工作日期间提供 </w:t>
            </w:r>
            <w:r>
              <w:rPr>
                <w:rFonts w:hint="default" w:ascii="Times New Roman" w:hAnsi="Times New Roman" w:eastAsia="仿宋_GB2312"/>
                <w:sz w:val="24"/>
                <w:szCs w:val="24"/>
              </w:rPr>
              <w:t>6</w:t>
            </w:r>
            <w:r>
              <w:rPr>
                <w:rFonts w:hint="eastAsia" w:ascii="Times New Roman" w:hAnsi="Times New Roman" w:eastAsia="仿宋_GB2312"/>
                <w:sz w:val="24"/>
                <w:szCs w:val="24"/>
              </w:rPr>
              <w:t xml:space="preserve"> 小时/日的在线</w:t>
            </w:r>
            <w:r>
              <w:rPr>
                <w:rFonts w:ascii="Times New Roman" w:hAnsi="Times New Roman" w:eastAsia="仿宋_GB2312"/>
                <w:sz w:val="24"/>
                <w:szCs w:val="24"/>
              </w:rPr>
              <w:t>服务</w:t>
            </w:r>
          </w:p>
          <w:p>
            <w:pPr>
              <w:spacing w:before="156" w:beforeLines="50" w:line="288" w:lineRule="auto"/>
              <w:jc w:val="left"/>
              <w:rPr>
                <w:rFonts w:ascii="黑体" w:hAnsi="黑体" w:eastAsia="黑体"/>
                <w:sz w:val="28"/>
                <w:szCs w:val="28"/>
              </w:rPr>
            </w:pPr>
          </w:p>
        </w:tc>
      </w:tr>
    </w:tbl>
    <w:p>
      <w:pPr>
        <w:spacing w:line="416" w:lineRule="auto"/>
        <w:jc w:val="left"/>
        <w:outlineLvl w:val="0"/>
        <w:rPr>
          <w:rFonts w:ascii="黑体" w:hAnsi="黑体" w:eastAsia="黑体"/>
          <w:sz w:val="28"/>
          <w:szCs w:val="28"/>
          <w:highlight w:val="none"/>
        </w:rPr>
      </w:pPr>
      <w:r>
        <w:rPr>
          <w:rFonts w:hint="eastAsia" w:ascii="黑体" w:hAnsi="黑体" w:eastAsia="黑体" w:cs="Times New Roman"/>
          <w:bCs/>
          <w:sz w:val="28"/>
          <w:highlight w:val="none"/>
        </w:rPr>
        <w:t>6.</w:t>
      </w:r>
      <w:r>
        <w:rPr>
          <w:rFonts w:hint="eastAsia" w:ascii="黑体" w:hAnsi="黑体" w:eastAsia="黑体"/>
          <w:sz w:val="28"/>
          <w:szCs w:val="28"/>
          <w:highlight w:val="none"/>
        </w:rPr>
        <w:t>实验教学相关网络及</w:t>
      </w:r>
      <w:r>
        <w:rPr>
          <w:rFonts w:ascii="黑体" w:hAnsi="黑体" w:eastAsia="黑体"/>
          <w:sz w:val="28"/>
          <w:szCs w:val="28"/>
          <w:highlight w:val="none"/>
        </w:rPr>
        <w:t>安全</w:t>
      </w:r>
      <w:r>
        <w:rPr>
          <w:rFonts w:hint="eastAsia" w:ascii="黑体" w:hAnsi="黑体" w:eastAsia="黑体"/>
          <w:sz w:val="28"/>
          <w:szCs w:val="28"/>
          <w:highlight w:val="none"/>
        </w:rPr>
        <w:t>要求描述</w:t>
      </w:r>
    </w:p>
    <w:tbl>
      <w:tblPr>
        <w:tblStyle w:val="10"/>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634" w:type="dxa"/>
          </w:tcPr>
          <w:p>
            <w:pPr>
              <w:spacing w:line="288" w:lineRule="auto"/>
              <w:jc w:val="left"/>
              <w:rPr>
                <w:rFonts w:ascii="黑体" w:hAnsi="黑体" w:eastAsia="黑体"/>
                <w:sz w:val="24"/>
                <w:szCs w:val="24"/>
              </w:rPr>
            </w:pPr>
            <w:r>
              <w:rPr>
                <w:rFonts w:hint="eastAsia" w:ascii="黑体" w:hAnsi="黑体" w:eastAsia="黑体"/>
                <w:sz w:val="24"/>
                <w:szCs w:val="24"/>
              </w:rPr>
              <w:t>6-1网络条件要求</w:t>
            </w:r>
          </w:p>
          <w:p>
            <w:pPr>
              <w:spacing w:line="360" w:lineRule="auto"/>
              <w:jc w:val="left"/>
              <w:rPr>
                <w:rFonts w:ascii="仿宋_GB2312" w:hAnsi="Times New Roman" w:eastAsia="仿宋_GB2312"/>
                <w:sz w:val="24"/>
                <w:szCs w:val="24"/>
              </w:rPr>
            </w:pPr>
            <w:r>
              <w:rPr>
                <w:rFonts w:hint="eastAsia" w:ascii="仿宋_GB2312" w:hAnsi="Times New Roman" w:eastAsia="仿宋_GB2312"/>
                <w:sz w:val="24"/>
                <w:szCs w:val="24"/>
              </w:rPr>
              <w:t>（1）说明客户端到服务器的带宽要求（需提供测试带宽服务）</w:t>
            </w:r>
          </w:p>
          <w:p>
            <w:pPr>
              <w:spacing w:line="360" w:lineRule="auto"/>
              <w:ind w:firstLine="480" w:firstLineChars="200"/>
              <w:jc w:val="left"/>
              <w:rPr>
                <w:rFonts w:ascii="仿宋_GB2312" w:hAnsi="仿宋_GB2312" w:eastAsia="仿宋_GB2312" w:cs="仿宋_GB2312"/>
                <w:color w:val="000000"/>
                <w:sz w:val="24"/>
                <w:szCs w:val="24"/>
              </w:rPr>
            </w:pPr>
            <w:r>
              <w:rPr>
                <w:rFonts w:hint="default" w:ascii="仿宋_GB2312" w:hAnsi="仿宋_GB2312" w:eastAsia="仿宋_GB2312" w:cs="仿宋_GB2312"/>
                <w:color w:val="000000"/>
                <w:sz w:val="24"/>
                <w:szCs w:val="24"/>
              </w:rPr>
              <w:t>1.</w:t>
            </w:r>
            <w:r>
              <w:rPr>
                <w:rFonts w:hint="eastAsia" w:ascii="仿宋_GB2312" w:hAnsi="仿宋_GB2312" w:eastAsia="仿宋_GB2312" w:cs="仿宋_GB2312"/>
                <w:color w:val="000000"/>
                <w:sz w:val="24"/>
                <w:szCs w:val="24"/>
              </w:rPr>
              <w:t>基于公有云服务器部署的系统，峰</w:t>
            </w:r>
            <w:r>
              <w:rPr>
                <w:rFonts w:hint="eastAsia" w:ascii="仿宋_GB2312" w:hAnsi="仿宋_GB2312" w:eastAsia="仿宋_GB2312" w:cs="仿宋_GB2312"/>
                <w:color w:val="000000"/>
                <w:sz w:val="24"/>
                <w:szCs w:val="24"/>
                <w:lang w:val="en-US" w:eastAsia="zh-CN"/>
              </w:rPr>
              <w:t>值</w:t>
            </w:r>
            <w:r>
              <w:rPr>
                <w:rFonts w:hint="eastAsia" w:ascii="仿宋_GB2312" w:hAnsi="仿宋_GB2312" w:eastAsia="仿宋_GB2312" w:cs="仿宋_GB2312"/>
                <w:color w:val="000000"/>
                <w:sz w:val="24"/>
                <w:szCs w:val="24"/>
              </w:rPr>
              <w:t>带宽可达5Mbps</w:t>
            </w:r>
          </w:p>
          <w:p>
            <w:pPr>
              <w:spacing w:line="360" w:lineRule="auto"/>
              <w:ind w:firstLine="480" w:firstLineChars="200"/>
              <w:jc w:val="left"/>
              <w:rPr>
                <w:rFonts w:ascii="仿宋_GB2312" w:hAnsi="Times New Roman" w:eastAsia="仿宋_GB2312"/>
                <w:sz w:val="24"/>
                <w:szCs w:val="24"/>
              </w:rPr>
            </w:pPr>
            <w:r>
              <w:rPr>
                <w:rFonts w:hint="default" w:ascii="仿宋_GB2312" w:hAnsi="仿宋_GB2312" w:eastAsia="仿宋_GB2312" w:cs="仿宋_GB2312"/>
                <w:color w:val="000000"/>
                <w:sz w:val="24"/>
                <w:szCs w:val="24"/>
              </w:rPr>
              <w:t>2.</w:t>
            </w:r>
            <w:r>
              <w:rPr>
                <w:rFonts w:hint="eastAsia" w:ascii="仿宋_GB2312" w:hAnsi="仿宋_GB2312" w:eastAsia="仿宋_GB2312" w:cs="仿宋_GB2312"/>
                <w:color w:val="000000"/>
                <w:sz w:val="24"/>
                <w:szCs w:val="24"/>
              </w:rPr>
              <w:t>基于局域网服务器部署的系统，10M-50M带宽</w:t>
            </w:r>
          </w:p>
          <w:p>
            <w:pPr>
              <w:spacing w:line="360" w:lineRule="auto"/>
              <w:jc w:val="left"/>
              <w:rPr>
                <w:rFonts w:ascii="仿宋_GB2312" w:hAnsi="黑体" w:eastAsia="仿宋_GB2312"/>
                <w:sz w:val="24"/>
                <w:szCs w:val="24"/>
              </w:rPr>
            </w:pPr>
          </w:p>
          <w:p>
            <w:pPr>
              <w:spacing w:line="360" w:lineRule="auto"/>
              <w:jc w:val="left"/>
              <w:rPr>
                <w:rFonts w:ascii="仿宋_GB2312" w:hAnsi="Times New Roman" w:eastAsia="仿宋_GB2312"/>
                <w:sz w:val="24"/>
                <w:szCs w:val="24"/>
              </w:rPr>
            </w:pPr>
            <w:r>
              <w:rPr>
                <w:rFonts w:hint="eastAsia" w:ascii="仿宋_GB2312" w:hAnsi="Times New Roman" w:eastAsia="仿宋_GB2312"/>
                <w:sz w:val="24"/>
                <w:szCs w:val="24"/>
              </w:rPr>
              <w:t>（2）说明能够支持的同时在线人数（需提供在线排队提示服务）</w:t>
            </w:r>
          </w:p>
          <w:p>
            <w:pPr>
              <w:spacing w:line="360" w:lineRule="auto"/>
              <w:ind w:firstLine="480" w:firstLineChars="200"/>
              <w:jc w:val="left"/>
              <w:rPr>
                <w:rFonts w:ascii="仿宋_GB2312" w:hAnsi="黑体" w:eastAsia="仿宋_GB2312"/>
                <w:sz w:val="24"/>
                <w:szCs w:val="24"/>
              </w:rPr>
            </w:pPr>
            <w:r>
              <w:rPr>
                <w:rFonts w:hint="eastAsia" w:ascii="仿宋_GB2312" w:hAnsi="Times New Roman" w:eastAsia="仿宋_GB2312"/>
                <w:sz w:val="24"/>
                <w:szCs w:val="24"/>
              </w:rPr>
              <w:t>系统支持最大响应并发数量100人，支持同时在线人数5000人。当在线人数超过5000人，提供在线排队提示服务。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60" w:hRule="atLeast"/>
          <w:jc w:val="center"/>
        </w:trPr>
        <w:tc>
          <w:tcPr>
            <w:tcW w:w="8634" w:type="dxa"/>
          </w:tcPr>
          <w:p>
            <w:pPr>
              <w:spacing w:line="288" w:lineRule="auto"/>
              <w:jc w:val="left"/>
              <w:rPr>
                <w:rFonts w:ascii="仿宋_GB2312" w:hAnsi="Times New Roman" w:eastAsia="仿宋_GB2312"/>
                <w:sz w:val="24"/>
                <w:szCs w:val="24"/>
              </w:rPr>
            </w:pPr>
            <w:r>
              <w:rPr>
                <w:rFonts w:hint="eastAsia" w:ascii="黑体" w:hAnsi="黑体" w:eastAsia="黑体"/>
                <w:sz w:val="24"/>
                <w:szCs w:val="24"/>
              </w:rPr>
              <w:t>6-2用户操作系统要求</w:t>
            </w:r>
            <w:r>
              <w:rPr>
                <w:rFonts w:hint="eastAsia" w:ascii="仿宋_GB2312" w:hAnsi="Times New Roman" w:eastAsia="仿宋_GB2312"/>
                <w:sz w:val="24"/>
                <w:szCs w:val="24"/>
              </w:rPr>
              <w:t>（如Windows、Unix、IOS、Android等）</w:t>
            </w:r>
          </w:p>
          <w:p>
            <w:pPr>
              <w:numPr>
                <w:ilvl w:val="0"/>
                <w:numId w:val="3"/>
              </w:num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计算机操作系统和版本要求</w:t>
            </w:r>
          </w:p>
          <w:p>
            <w:pPr>
              <w:spacing w:line="288" w:lineRule="auto"/>
              <w:ind w:firstLine="720" w:firstLineChars="300"/>
              <w:jc w:val="left"/>
              <w:rPr>
                <w:rFonts w:ascii="仿宋_GB2312" w:hAnsi="Times New Roman" w:eastAsia="仿宋_GB2312"/>
                <w:sz w:val="24"/>
                <w:szCs w:val="24"/>
              </w:rPr>
            </w:pPr>
            <w:r>
              <w:rPr>
                <w:rFonts w:hint="eastAsia" w:ascii="仿宋_GB2312" w:hAnsi="Times New Roman" w:eastAsia="仿宋_GB2312"/>
                <w:sz w:val="24"/>
                <w:szCs w:val="24"/>
              </w:rPr>
              <w:t>WINDOWS 7，WINDOWS 10等操作系统</w:t>
            </w:r>
          </w:p>
          <w:p>
            <w:pPr>
              <w:spacing w:line="288" w:lineRule="auto"/>
              <w:jc w:val="left"/>
              <w:rPr>
                <w:rFonts w:ascii="仿宋_GB2312" w:hAnsi="Times New Roman" w:eastAsia="仿宋_GB2312"/>
                <w:sz w:val="24"/>
                <w:szCs w:val="24"/>
              </w:rPr>
            </w:pPr>
          </w:p>
          <w:p>
            <w:pPr>
              <w:numPr>
                <w:ilvl w:val="0"/>
                <w:numId w:val="3"/>
              </w:num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其他计算终端操作系统和版本要求</w:t>
            </w:r>
          </w:p>
          <w:p>
            <w:pPr>
              <w:spacing w:line="288" w:lineRule="auto"/>
              <w:ind w:firstLine="720" w:firstLineChars="300"/>
              <w:jc w:val="left"/>
              <w:rPr>
                <w:rFonts w:hint="eastAsia" w:ascii="仿宋_GB2312" w:hAnsi="Times New Roman" w:eastAsia="仿宋_GB2312"/>
                <w:sz w:val="24"/>
                <w:szCs w:val="24"/>
                <w:lang w:val="en-US" w:eastAsia="zh-Hans"/>
              </w:rPr>
            </w:pPr>
            <w:r>
              <w:rPr>
                <w:rFonts w:hint="eastAsia" w:ascii="仿宋_GB2312" w:hAnsi="Times New Roman" w:eastAsia="仿宋_GB2312"/>
                <w:sz w:val="24"/>
                <w:szCs w:val="24"/>
                <w:lang w:val="en-US" w:eastAsia="zh-Hans"/>
              </w:rPr>
              <w:t>暂不支持</w:t>
            </w:r>
          </w:p>
          <w:p>
            <w:pPr>
              <w:spacing w:line="288" w:lineRule="auto"/>
              <w:jc w:val="left"/>
              <w:rPr>
                <w:rFonts w:ascii="仿宋_GB2312" w:hAnsi="Times New Roman" w:eastAsia="仿宋_GB2312"/>
                <w:sz w:val="24"/>
                <w:szCs w:val="24"/>
              </w:rPr>
            </w:pPr>
          </w:p>
          <w:p>
            <w:pPr>
              <w:spacing w:line="288" w:lineRule="auto"/>
              <w:jc w:val="left"/>
              <w:rPr>
                <w:rFonts w:ascii="仿宋_GB2312" w:hAnsi="Times New Roman" w:eastAsia="仿宋_GB2312"/>
                <w:sz w:val="24"/>
                <w:szCs w:val="24"/>
              </w:rPr>
            </w:pPr>
          </w:p>
          <w:p>
            <w:pPr>
              <w:numPr>
                <w:ilvl w:val="0"/>
                <w:numId w:val="3"/>
              </w:num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支持移动端：</w:t>
            </w:r>
            <w:r>
              <w:rPr>
                <w:rFonts w:hint="eastAsia" w:ascii="仿宋_GB2312" w:eastAsia="仿宋_GB2312" w:hAnsiTheme="majorEastAsia"/>
                <w:sz w:val="24"/>
                <w:szCs w:val="24"/>
              </w:rPr>
              <w:t>○</w:t>
            </w:r>
            <w:r>
              <w:rPr>
                <w:rFonts w:hint="eastAsia" w:ascii="仿宋_GB2312" w:hAnsi="Times New Roman" w:eastAsia="仿宋_GB2312"/>
                <w:sz w:val="24"/>
                <w:szCs w:val="24"/>
              </w:rPr>
              <w:t xml:space="preserve">是 </w:t>
            </w:r>
            <w:r>
              <w:rPr>
                <w:rFonts w:hint="eastAsia" w:ascii="微软雅黑" w:hAnsi="微软雅黑" w:eastAsia="微软雅黑"/>
                <w:sz w:val="24"/>
                <w:szCs w:val="24"/>
              </w:rPr>
              <w:t>●</w:t>
            </w:r>
            <w:r>
              <w:rPr>
                <w:rFonts w:hint="eastAsia" w:ascii="仿宋_GB2312" w:hAnsi="Times New Roman" w:eastAsia="仿宋_GB2312"/>
                <w:sz w:val="24"/>
                <w:szCs w:val="24"/>
              </w:rPr>
              <w:t>否</w:t>
            </w:r>
          </w:p>
          <w:p>
            <w:pPr>
              <w:spacing w:line="288" w:lineRule="auto"/>
              <w:jc w:val="left"/>
              <w:rPr>
                <w:rFonts w:ascii="仿宋_GB2312" w:hAnsi="黑体" w:eastAsia="仿宋_GB2312"/>
                <w:sz w:val="24"/>
                <w:szCs w:val="24"/>
              </w:rPr>
            </w:pPr>
          </w:p>
          <w:p>
            <w:pPr>
              <w:spacing w:line="288" w:lineRule="auto"/>
              <w:jc w:val="left"/>
              <w:rPr>
                <w:rFonts w:ascii="仿宋_GB2312" w:hAnsi="黑体"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74" w:hRule="atLeast"/>
          <w:jc w:val="center"/>
        </w:trPr>
        <w:tc>
          <w:tcPr>
            <w:tcW w:w="8634" w:type="dxa"/>
          </w:tcPr>
          <w:p>
            <w:pPr>
              <w:spacing w:line="288" w:lineRule="auto"/>
              <w:jc w:val="left"/>
              <w:rPr>
                <w:rFonts w:ascii="黑体" w:hAnsi="黑体" w:eastAsia="黑体"/>
                <w:sz w:val="24"/>
                <w:szCs w:val="24"/>
              </w:rPr>
            </w:pPr>
            <w:r>
              <w:rPr>
                <w:rFonts w:hint="eastAsia" w:ascii="黑体" w:hAnsi="黑体" w:eastAsia="黑体"/>
                <w:sz w:val="24"/>
                <w:szCs w:val="24"/>
              </w:rPr>
              <w:t>6-</w:t>
            </w:r>
            <w:r>
              <w:rPr>
                <w:rFonts w:ascii="黑体" w:hAnsi="黑体" w:eastAsia="黑体"/>
                <w:sz w:val="24"/>
                <w:szCs w:val="24"/>
              </w:rPr>
              <w:t>3</w:t>
            </w:r>
            <w:r>
              <w:rPr>
                <w:rFonts w:hint="eastAsia" w:ascii="黑体" w:hAnsi="黑体" w:eastAsia="黑体"/>
                <w:sz w:val="24"/>
                <w:szCs w:val="24"/>
              </w:rPr>
              <w:t>用户非操作系统软件配置要求</w:t>
            </w:r>
            <w:r>
              <w:rPr>
                <w:rFonts w:hint="eastAsia" w:ascii="Times New Roman" w:hAnsi="Times New Roman" w:eastAsia="仿宋_GB2312"/>
                <w:sz w:val="24"/>
                <w:szCs w:val="24"/>
              </w:rPr>
              <w:t>（兼容至少2种及以上主流浏览器）</w:t>
            </w:r>
          </w:p>
          <w:p>
            <w:pPr>
              <w:spacing w:line="360" w:lineRule="auto"/>
              <w:jc w:val="left"/>
              <w:rPr>
                <w:rFonts w:ascii="黑体" w:hAnsi="黑体" w:eastAsia="黑体"/>
                <w:sz w:val="24"/>
                <w:szCs w:val="24"/>
              </w:rPr>
            </w:pPr>
            <w:r>
              <w:rPr>
                <w:rFonts w:hint="eastAsia" w:ascii="Times New Roman" w:hAnsi="Times New Roman" w:eastAsia="仿宋_GB2312"/>
                <w:sz w:val="24"/>
                <w:szCs w:val="24"/>
              </w:rPr>
              <w:t>（1）非操作</w:t>
            </w:r>
            <w:r>
              <w:rPr>
                <w:rFonts w:ascii="Times New Roman" w:hAnsi="Times New Roman" w:eastAsia="仿宋_GB2312"/>
                <w:sz w:val="24"/>
                <w:szCs w:val="24"/>
              </w:rPr>
              <w:t>系统软件要求（</w:t>
            </w:r>
            <w:r>
              <w:rPr>
                <w:rFonts w:hint="eastAsia" w:ascii="Times New Roman" w:hAnsi="Times New Roman" w:eastAsia="仿宋_GB2312"/>
                <w:sz w:val="24"/>
                <w:szCs w:val="24"/>
              </w:rPr>
              <w:t>支持2种</w:t>
            </w:r>
            <w:r>
              <w:rPr>
                <w:rFonts w:ascii="Times New Roman" w:hAnsi="Times New Roman" w:eastAsia="仿宋_GB2312"/>
                <w:sz w:val="24"/>
                <w:szCs w:val="24"/>
              </w:rPr>
              <w:t>及</w:t>
            </w:r>
            <w:r>
              <w:rPr>
                <w:rFonts w:hint="eastAsia" w:ascii="Times New Roman" w:hAnsi="Times New Roman" w:eastAsia="仿宋_GB2312"/>
                <w:sz w:val="24"/>
                <w:szCs w:val="24"/>
              </w:rPr>
              <w:t>以上</w:t>
            </w:r>
            <w:r>
              <w:rPr>
                <w:rFonts w:ascii="Times New Roman" w:hAnsi="Times New Roman" w:eastAsia="仿宋_GB2312"/>
                <w:sz w:val="24"/>
                <w:szCs w:val="24"/>
              </w:rPr>
              <w:t>主流浏览器）</w:t>
            </w:r>
          </w:p>
          <w:p>
            <w:pPr>
              <w:spacing w:line="360" w:lineRule="auto"/>
              <w:ind w:left="360" w:firstLine="120" w:firstLineChars="50"/>
              <w:jc w:val="left"/>
              <w:rPr>
                <w:rFonts w:ascii="Times New Roman" w:hAnsi="Times New Roman" w:eastAsia="仿宋_GB2312"/>
                <w:sz w:val="24"/>
                <w:szCs w:val="24"/>
              </w:rPr>
            </w:pPr>
            <w:r>
              <w:rPr>
                <w:rFonts w:hint="eastAsia" w:ascii="Times New Roman" w:hAnsi="Times New Roman" w:eastAsia="仿宋_GB2312"/>
                <w:sz w:val="24"/>
                <w:szCs w:val="24"/>
              </w:rPr>
              <w:sym w:font="Wingdings 2" w:char="0052"/>
            </w:r>
            <w:r>
              <w:rPr>
                <w:rFonts w:hint="eastAsia" w:ascii="Times New Roman" w:hAnsi="Times New Roman" w:eastAsia="仿宋_GB2312"/>
                <w:sz w:val="24"/>
                <w:szCs w:val="24"/>
              </w:rPr>
              <w:t>谷歌</w:t>
            </w:r>
            <w:r>
              <w:rPr>
                <w:rFonts w:ascii="Times New Roman" w:hAnsi="Times New Roman" w:eastAsia="仿宋_GB2312"/>
                <w:sz w:val="24"/>
                <w:szCs w:val="24"/>
              </w:rPr>
              <w:t>浏览器</w:t>
            </w:r>
            <w:r>
              <w:rPr>
                <w:rFonts w:hint="eastAsia" w:ascii="Times New Roman" w:hAnsi="Times New Roman" w:eastAsia="仿宋_GB2312"/>
                <w:sz w:val="24"/>
                <w:szCs w:val="24"/>
              </w:rPr>
              <w:t xml:space="preserve"> </w:t>
            </w:r>
            <w:r>
              <w:rPr>
                <w:rFonts w:hint="eastAsia" w:ascii="Times New Roman" w:hAnsi="Times New Roman" w:eastAsia="仿宋_GB2312"/>
                <w:sz w:val="24"/>
                <w:szCs w:val="24"/>
              </w:rPr>
              <w:sym w:font="Wingdings 2" w:char="0052"/>
            </w:r>
            <w:r>
              <w:rPr>
                <w:rFonts w:hint="eastAsia" w:ascii="Times New Roman" w:hAnsi="Times New Roman" w:eastAsia="仿宋_GB2312"/>
                <w:sz w:val="24"/>
                <w:szCs w:val="24"/>
              </w:rPr>
              <w:t xml:space="preserve">IE浏览器 </w:t>
            </w:r>
            <w:r>
              <w:rPr>
                <w:rFonts w:hint="eastAsia" w:ascii="Times New Roman" w:hAnsi="Times New Roman" w:eastAsia="仿宋_GB2312"/>
                <w:sz w:val="24"/>
                <w:szCs w:val="24"/>
              </w:rPr>
              <w:sym w:font="Wingdings 2" w:char="0052"/>
            </w:r>
            <w:r>
              <w:rPr>
                <w:rFonts w:hint="eastAsia" w:ascii="Times New Roman" w:hAnsi="Times New Roman" w:eastAsia="仿宋_GB2312"/>
                <w:sz w:val="24"/>
                <w:szCs w:val="24"/>
              </w:rPr>
              <w:t xml:space="preserve">360浏览器 </w:t>
            </w:r>
            <w:r>
              <w:rPr>
                <w:rFonts w:hint="eastAsia" w:ascii="Times New Roman" w:hAnsi="Times New Roman" w:eastAsia="仿宋_GB2312"/>
                <w:sz w:val="24"/>
                <w:szCs w:val="24"/>
              </w:rPr>
              <w:sym w:font="Wingdings 2" w:char="0052"/>
            </w:r>
            <w:r>
              <w:rPr>
                <w:rFonts w:ascii="Times New Roman" w:hAnsi="Times New Roman" w:eastAsia="仿宋_GB2312"/>
                <w:sz w:val="24"/>
                <w:szCs w:val="24"/>
              </w:rPr>
              <w:t>火狐浏览器</w:t>
            </w:r>
            <w:r>
              <w:rPr>
                <w:rFonts w:hint="eastAsia" w:ascii="Times New Roman" w:hAnsi="Times New Roman" w:eastAsia="仿宋_GB2312"/>
                <w:sz w:val="24"/>
                <w:szCs w:val="24"/>
              </w:rPr>
              <w:t xml:space="preserve"> </w:t>
            </w:r>
            <w:r>
              <w:rPr>
                <w:rFonts w:hint="eastAsia" w:ascii="Times New Roman" w:hAnsi="Times New Roman" w:eastAsia="仿宋_GB2312"/>
                <w:sz w:val="24"/>
                <w:szCs w:val="24"/>
              </w:rPr>
              <w:sym w:font="Wingdings 2" w:char="00A3"/>
            </w:r>
            <w:r>
              <w:rPr>
                <w:rFonts w:hint="eastAsia" w:ascii="Times New Roman" w:hAnsi="Times New Roman" w:eastAsia="仿宋_GB2312"/>
                <w:sz w:val="24"/>
                <w:szCs w:val="24"/>
              </w:rPr>
              <w:t xml:space="preserve">其他 </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 xml:space="preserve">（2）需要特定插件  </w:t>
            </w:r>
            <w:r>
              <w:rPr>
                <w:rFonts w:hint="eastAsia" w:ascii="微软雅黑" w:hAnsi="微软雅黑" w:eastAsia="微软雅黑"/>
                <w:sz w:val="24"/>
                <w:szCs w:val="24"/>
              </w:rPr>
              <w:t>●</w:t>
            </w:r>
            <w:r>
              <w:rPr>
                <w:rFonts w:hint="eastAsia" w:ascii="Times New Roman" w:hAnsi="Times New Roman" w:eastAsia="仿宋_GB2312"/>
                <w:sz w:val="24"/>
                <w:szCs w:val="24"/>
              </w:rPr>
              <w:t xml:space="preserve">是 </w:t>
            </w:r>
            <w:r>
              <w:rPr>
                <w:rFonts w:hint="eastAsia" w:asciiTheme="majorEastAsia" w:hAnsiTheme="majorEastAsia" w:eastAsiaTheme="majorEastAsia"/>
                <w:sz w:val="24"/>
                <w:szCs w:val="24"/>
              </w:rPr>
              <w:t>○</w:t>
            </w:r>
            <w:r>
              <w:rPr>
                <w:rFonts w:hint="eastAsia" w:ascii="Times New Roman" w:hAnsi="Times New Roman" w:eastAsia="仿宋_GB2312"/>
                <w:sz w:val="24"/>
                <w:szCs w:val="24"/>
              </w:rPr>
              <w:t>否</w:t>
            </w:r>
          </w:p>
          <w:p>
            <w:pPr>
              <w:spacing w:line="360" w:lineRule="auto"/>
              <w:ind w:firstLine="240" w:firstLineChars="100"/>
              <w:jc w:val="left"/>
              <w:rPr>
                <w:rFonts w:ascii="Times New Roman" w:hAnsi="Times New Roman" w:eastAsia="仿宋_GB2312"/>
                <w:sz w:val="24"/>
                <w:szCs w:val="24"/>
              </w:rPr>
            </w:pPr>
            <w:r>
              <w:rPr>
                <w:rFonts w:hint="eastAsia" w:ascii="Times New Roman" w:hAnsi="Times New Roman" w:eastAsia="仿宋_GB2312"/>
                <w:sz w:val="24"/>
                <w:szCs w:val="24"/>
              </w:rPr>
              <w:t xml:space="preserve">  如勾选“是”，请填写：</w:t>
            </w:r>
          </w:p>
          <w:p>
            <w:pPr>
              <w:spacing w:line="360" w:lineRule="auto"/>
              <w:jc w:val="left"/>
              <w:rPr>
                <w:rFonts w:ascii="Times New Roman" w:hAnsi="Times New Roman" w:eastAsia="仿宋_GB2312"/>
                <w:color w:val="000000"/>
                <w:sz w:val="24"/>
                <w:szCs w:val="24"/>
              </w:rPr>
            </w:pPr>
            <w:r>
              <w:rPr>
                <w:rFonts w:hint="eastAsia" w:ascii="Times New Roman" w:hAnsi="Times New Roman" w:eastAsia="仿宋_GB2312"/>
                <w:color w:val="000000"/>
                <w:sz w:val="24"/>
                <w:szCs w:val="24"/>
              </w:rPr>
              <w:t xml:space="preserve">插件名称  .net framework 3.5；DirectX9.0C </w:t>
            </w:r>
          </w:p>
          <w:p>
            <w:pPr>
              <w:spacing w:line="360" w:lineRule="auto"/>
              <w:jc w:val="left"/>
              <w:rPr>
                <w:rFonts w:ascii="Times New Roman" w:hAnsi="Times New Roman" w:eastAsia="仿宋_GB2312"/>
                <w:color w:val="000000"/>
                <w:sz w:val="24"/>
                <w:szCs w:val="24"/>
              </w:rPr>
            </w:pPr>
            <w:r>
              <w:rPr>
                <w:rFonts w:hint="eastAsia" w:ascii="Times New Roman" w:hAnsi="Times New Roman" w:eastAsia="仿宋_GB2312"/>
                <w:color w:val="000000"/>
                <w:sz w:val="24"/>
                <w:szCs w:val="24"/>
              </w:rPr>
              <w:t xml:space="preserve">插件容量  1G           </w:t>
            </w:r>
          </w:p>
          <w:p>
            <w:pPr>
              <w:spacing w:line="360" w:lineRule="auto"/>
              <w:ind w:left="0" w:leftChars="0" w:firstLine="218" w:firstLineChars="91"/>
              <w:jc w:val="left"/>
              <w:rPr>
                <w:rFonts w:ascii="Times New Roman" w:hAnsi="Times New Roman" w:eastAsia="仿宋_GB2312"/>
                <w:color w:val="000000"/>
                <w:sz w:val="24"/>
                <w:szCs w:val="24"/>
              </w:rPr>
            </w:pPr>
            <w:r>
              <w:rPr>
                <w:rFonts w:hint="eastAsia" w:ascii="Times New Roman" w:hAnsi="Times New Roman" w:eastAsia="仿宋_GB2312"/>
                <w:color w:val="000000"/>
                <w:sz w:val="24"/>
                <w:szCs w:val="24"/>
              </w:rPr>
              <w:t>下载链接  相应插件官网</w:t>
            </w:r>
          </w:p>
          <w:p>
            <w:pPr>
              <w:spacing w:line="360" w:lineRule="auto"/>
              <w:ind w:left="0" w:leftChars="0" w:firstLine="218" w:firstLineChars="91"/>
              <w:jc w:val="left"/>
              <w:rPr>
                <w:rFonts w:ascii="Times New Roman" w:hAnsi="Times New Roman" w:eastAsia="仿宋_GB2312"/>
                <w:color w:val="000000"/>
                <w:sz w:val="24"/>
                <w:szCs w:val="24"/>
              </w:rPr>
            </w:pPr>
            <w:r>
              <w:rPr>
                <w:rFonts w:hint="eastAsia" w:ascii="Times New Roman" w:hAnsi="Times New Roman" w:eastAsia="仿宋_GB2312"/>
                <w:color w:val="000000"/>
                <w:sz w:val="24"/>
                <w:szCs w:val="24"/>
              </w:rPr>
              <w:t xml:space="preserve">https://www.microsoft.com/zh-cn/download/details.aspx?id=21    </w:t>
            </w:r>
          </w:p>
          <w:p>
            <w:pPr>
              <w:spacing w:line="360" w:lineRule="auto"/>
              <w:ind w:left="0" w:leftChars="0" w:firstLine="218" w:firstLineChars="91"/>
              <w:jc w:val="left"/>
              <w:rPr>
                <w:rFonts w:ascii="Times New Roman" w:hAnsi="Times New Roman" w:eastAsia="仿宋_GB2312"/>
                <w:color w:val="000000"/>
                <w:sz w:val="24"/>
                <w:szCs w:val="24"/>
              </w:rPr>
            </w:pPr>
            <w:r>
              <w:rPr>
                <w:rFonts w:hint="eastAsia" w:ascii="Times New Roman" w:hAnsi="Times New Roman" w:eastAsia="仿宋_GB2312"/>
                <w:color w:val="000000"/>
                <w:sz w:val="24"/>
                <w:szCs w:val="24"/>
              </w:rPr>
              <w:t>https://www.microsoft.com/en-us/download/details.aspx?id=34429</w:t>
            </w:r>
          </w:p>
          <w:p>
            <w:pPr>
              <w:spacing w:line="360" w:lineRule="auto"/>
              <w:ind w:firstLine="360" w:firstLineChars="150"/>
              <w:jc w:val="left"/>
              <w:rPr>
                <w:rFonts w:ascii="Times New Roman" w:hAnsi="Times New Roman" w:eastAsia="仿宋_GB2312"/>
                <w:sz w:val="24"/>
                <w:szCs w:val="24"/>
              </w:rPr>
            </w:pPr>
          </w:p>
          <w:p>
            <w:pPr>
              <w:spacing w:line="288" w:lineRule="auto"/>
              <w:ind w:left="120"/>
              <w:jc w:val="left"/>
              <w:rPr>
                <w:rFonts w:ascii="Times New Roman" w:hAnsi="Times New Roman" w:eastAsia="仿宋_GB2312"/>
                <w:sz w:val="24"/>
                <w:szCs w:val="24"/>
              </w:rPr>
            </w:pPr>
            <w:r>
              <w:rPr>
                <w:rFonts w:hint="eastAsia" w:ascii="Times New Roman" w:hAnsi="Times New Roman" w:eastAsia="仿宋_GB2312"/>
                <w:sz w:val="24"/>
                <w:szCs w:val="24"/>
              </w:rPr>
              <w:t>（3）其他计算终端非操作系统软件配置要求（需说明是否可提供相关软件下载服务）</w:t>
            </w:r>
          </w:p>
          <w:p>
            <w:pPr>
              <w:spacing w:line="360" w:lineRule="auto"/>
              <w:ind w:firstLine="480" w:firstLineChars="200"/>
              <w:jc w:val="left"/>
              <w:rPr>
                <w:rFonts w:hint="eastAsia" w:ascii="Times New Roman" w:hAnsi="Times New Roman" w:eastAsia="仿宋_GB2312"/>
                <w:color w:val="000000"/>
                <w:sz w:val="24"/>
                <w:szCs w:val="24"/>
                <w:lang w:val="en-US" w:eastAsia="zh-Hans"/>
              </w:rPr>
            </w:pPr>
            <w:r>
              <w:rPr>
                <w:rFonts w:hint="eastAsia" w:ascii="Times New Roman" w:hAnsi="Times New Roman" w:eastAsia="仿宋_GB2312"/>
                <w:color w:val="000000"/>
                <w:sz w:val="24"/>
                <w:szCs w:val="24"/>
                <w:lang w:val="en-US" w:eastAsia="zh-Hans"/>
              </w:rPr>
              <w:t>无</w:t>
            </w:r>
          </w:p>
          <w:p>
            <w:pPr>
              <w:spacing w:line="288" w:lineRule="auto"/>
              <w:ind w:left="840"/>
              <w:jc w:val="left"/>
              <w:rPr>
                <w:rFonts w:ascii="黑体" w:hAnsi="黑体" w:eastAsia="黑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0" w:hRule="atLeast"/>
          <w:jc w:val="center"/>
        </w:trPr>
        <w:tc>
          <w:tcPr>
            <w:tcW w:w="8634" w:type="dxa"/>
          </w:tcPr>
          <w:p>
            <w:pPr>
              <w:spacing w:line="288" w:lineRule="auto"/>
              <w:jc w:val="left"/>
              <w:rPr>
                <w:rFonts w:ascii="黑体" w:hAnsi="黑体" w:eastAsia="黑体"/>
                <w:sz w:val="24"/>
                <w:szCs w:val="24"/>
              </w:rPr>
            </w:pPr>
            <w:r>
              <w:rPr>
                <w:rFonts w:hint="eastAsia" w:ascii="黑体" w:hAnsi="黑体" w:eastAsia="黑体"/>
                <w:sz w:val="24"/>
                <w:szCs w:val="24"/>
              </w:rPr>
              <w:t>6-</w:t>
            </w:r>
            <w:r>
              <w:rPr>
                <w:rFonts w:ascii="黑体" w:hAnsi="黑体" w:eastAsia="黑体"/>
                <w:sz w:val="24"/>
                <w:szCs w:val="24"/>
              </w:rPr>
              <w:t>4</w:t>
            </w:r>
            <w:r>
              <w:rPr>
                <w:rFonts w:hint="eastAsia" w:ascii="黑体" w:hAnsi="黑体" w:eastAsia="黑体"/>
                <w:sz w:val="24"/>
                <w:szCs w:val="24"/>
              </w:rPr>
              <w:t>用户硬件配置要求</w:t>
            </w:r>
            <w:r>
              <w:rPr>
                <w:rFonts w:hint="eastAsia" w:ascii="Times New Roman" w:hAnsi="Times New Roman" w:eastAsia="仿宋_GB2312"/>
                <w:sz w:val="24"/>
                <w:szCs w:val="24"/>
              </w:rPr>
              <w:t>（如主频、内存、显存、存储容量等）</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（1）计算机硬件配置要求</w:t>
            </w:r>
          </w:p>
          <w:p>
            <w:pPr>
              <w:spacing w:line="288" w:lineRule="auto"/>
              <w:jc w:val="left"/>
              <w:rPr>
                <w:rFonts w:ascii="Times New Roman" w:hAnsi="Times New Roman" w:eastAsia="仿宋_GB2312"/>
                <w:sz w:val="24"/>
                <w:szCs w:val="24"/>
              </w:rPr>
            </w:pPr>
          </w:p>
          <w:tbl>
            <w:tblPr>
              <w:tblStyle w:val="10"/>
              <w:tblW w:w="71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456"/>
              <w:gridCol w:w="369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34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软件配置需求（最低）</w:t>
                  </w:r>
                </w:p>
              </w:tc>
              <w:tc>
                <w:tcPr>
                  <w:tcW w:w="369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软件配置需求（推荐）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34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操作系统：Win7及以上</w:t>
                  </w:r>
                </w:p>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浏览器：IE6.0以上</w:t>
                  </w:r>
                </w:p>
              </w:tc>
              <w:tc>
                <w:tcPr>
                  <w:tcW w:w="369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操作系统： Win7及以上</w:t>
                  </w:r>
                </w:p>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浏览器：IE8.0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34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配件配置需求（最低）</w:t>
                  </w:r>
                </w:p>
              </w:tc>
              <w:tc>
                <w:tcPr>
                  <w:tcW w:w="369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jc w:val="center"/>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配件配置需求（推荐）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24" w:hRule="atLeast"/>
                <w:jc w:val="center"/>
              </w:trPr>
              <w:tc>
                <w:tcPr>
                  <w:tcW w:w="3456"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处理器：</w:t>
                  </w:r>
                  <w:r>
                    <w:rPr>
                      <w:rFonts w:hint="eastAsia" w:ascii="仿宋_GB2312" w:hAnsi="仿宋_GB2312" w:eastAsia="仿宋_GB2312" w:cs="仿宋_GB2312"/>
                      <w:color w:val="000000"/>
                      <w:sz w:val="24"/>
                    </w:rPr>
                    <w:t>intel i3</w:t>
                  </w:r>
                  <w:r>
                    <w:rPr>
                      <w:rFonts w:hint="eastAsia" w:ascii="仿宋_GB2312" w:hAnsi="仿宋_GB2312" w:eastAsia="仿宋_GB2312" w:cs="仿宋_GB2312"/>
                      <w:kern w:val="0"/>
                      <w:sz w:val="24"/>
                    </w:rPr>
                    <w:t>及以上</w:t>
                  </w:r>
                </w:p>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内 存：4GB 及以上</w:t>
                  </w:r>
                </w:p>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 xml:space="preserve">硬盘空间：1T </w:t>
                  </w:r>
                </w:p>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显卡：分辨率1280x720像素及以上</w:t>
                  </w:r>
                </w:p>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网络：1000Mbps以太网卡</w:t>
                  </w:r>
                </w:p>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显示器：19英寸以上</w:t>
                  </w:r>
                </w:p>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网速：1M以上</w:t>
                  </w:r>
                </w:p>
              </w:tc>
              <w:tc>
                <w:tcPr>
                  <w:tcW w:w="3693" w:type="dxa"/>
                  <w:tcBorders>
                    <w:top w:val="single" w:color="auto" w:sz="4" w:space="0"/>
                    <w:left w:val="single" w:color="auto" w:sz="4" w:space="0"/>
                    <w:bottom w:val="single" w:color="auto" w:sz="4" w:space="0"/>
                    <w:right w:val="single" w:color="auto" w:sz="4" w:space="0"/>
                  </w:tcBorders>
                  <w:vAlign w:val="center"/>
                </w:tcPr>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处理器：</w:t>
                  </w:r>
                  <w:r>
                    <w:rPr>
                      <w:rFonts w:hint="eastAsia" w:ascii="仿宋_GB2312" w:hAnsi="仿宋_GB2312" w:eastAsia="仿宋_GB2312" w:cs="仿宋_GB2312"/>
                      <w:color w:val="000000"/>
                      <w:sz w:val="24"/>
                    </w:rPr>
                    <w:t>Inetl i5</w:t>
                  </w:r>
                  <w:r>
                    <w:rPr>
                      <w:rFonts w:hint="eastAsia" w:ascii="仿宋_GB2312" w:hAnsi="仿宋_GB2312" w:eastAsia="仿宋_GB2312" w:cs="仿宋_GB2312"/>
                      <w:kern w:val="0"/>
                      <w:sz w:val="24"/>
                    </w:rPr>
                    <w:t xml:space="preserve"> </w:t>
                  </w:r>
                </w:p>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 xml:space="preserve">内 存：8GB </w:t>
                  </w:r>
                </w:p>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硬盘空间：1T</w:t>
                  </w:r>
                </w:p>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显卡：分辨率1920x1080像素</w:t>
                  </w:r>
                </w:p>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网络：1000Mbps以太网卡</w:t>
                  </w:r>
                </w:p>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显示器：19英寸以上</w:t>
                  </w:r>
                </w:p>
                <w:p>
                  <w:pPr>
                    <w:adjustRightInd w:val="0"/>
                    <w:snapToGrid w:val="0"/>
                    <w:spacing w:line="360" w:lineRule="auto"/>
                    <w:rPr>
                      <w:rFonts w:hint="eastAsia" w:ascii="仿宋_GB2312" w:hAnsi="仿宋_GB2312" w:eastAsia="仿宋_GB2312" w:cs="仿宋_GB2312"/>
                      <w:kern w:val="0"/>
                      <w:sz w:val="24"/>
                    </w:rPr>
                  </w:pPr>
                  <w:r>
                    <w:rPr>
                      <w:rFonts w:hint="eastAsia" w:ascii="仿宋_GB2312" w:hAnsi="仿宋_GB2312" w:eastAsia="仿宋_GB2312" w:cs="仿宋_GB2312"/>
                      <w:kern w:val="0"/>
                      <w:sz w:val="24"/>
                    </w:rPr>
                    <w:t>网速：2M</w:t>
                  </w:r>
                </w:p>
              </w:tc>
            </w:tr>
          </w:tbl>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（2）其他计算终端硬件配置要求</w:t>
            </w:r>
          </w:p>
          <w:p>
            <w:pPr>
              <w:spacing w:line="288" w:lineRule="auto"/>
              <w:ind w:firstLine="480" w:firstLineChars="200"/>
              <w:jc w:val="left"/>
              <w:rPr>
                <w:rFonts w:hint="eastAsia" w:ascii="Times New Roman" w:hAnsi="Times New Roman" w:eastAsia="仿宋_GB2312"/>
                <w:sz w:val="24"/>
                <w:szCs w:val="24"/>
                <w:lang w:val="en-US" w:eastAsia="zh-Hans"/>
              </w:rPr>
            </w:pPr>
            <w:r>
              <w:rPr>
                <w:rFonts w:hint="eastAsia" w:ascii="Times New Roman" w:hAnsi="Times New Roman" w:eastAsia="仿宋_GB2312"/>
                <w:sz w:val="24"/>
                <w:szCs w:val="24"/>
                <w:lang w:val="en-US" w:eastAsia="zh-Hans"/>
              </w:rPr>
              <w:t>无</w:t>
            </w:r>
          </w:p>
          <w:p>
            <w:pPr>
              <w:spacing w:line="288" w:lineRule="auto"/>
              <w:jc w:val="left"/>
              <w:rPr>
                <w:rFonts w:ascii="Times New Roman" w:hAnsi="Times New Roman"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94" w:hRule="atLeast"/>
          <w:jc w:val="center"/>
        </w:trPr>
        <w:tc>
          <w:tcPr>
            <w:tcW w:w="8634" w:type="dxa"/>
          </w:tcPr>
          <w:p>
            <w:pPr>
              <w:spacing w:line="288" w:lineRule="auto"/>
              <w:jc w:val="left"/>
              <w:rPr>
                <w:rFonts w:ascii="黑体" w:hAnsi="黑体" w:eastAsia="黑体"/>
                <w:sz w:val="24"/>
                <w:szCs w:val="24"/>
              </w:rPr>
            </w:pPr>
            <w:r>
              <w:rPr>
                <w:rFonts w:hint="eastAsia" w:ascii="黑体" w:hAnsi="黑体" w:eastAsia="黑体"/>
                <w:sz w:val="24"/>
                <w:szCs w:val="24"/>
              </w:rPr>
              <w:t>6-</w:t>
            </w:r>
            <w:r>
              <w:rPr>
                <w:rFonts w:ascii="黑体" w:hAnsi="黑体" w:eastAsia="黑体"/>
                <w:sz w:val="24"/>
                <w:szCs w:val="24"/>
              </w:rPr>
              <w:t>5</w:t>
            </w:r>
            <w:r>
              <w:rPr>
                <w:rFonts w:hint="eastAsia" w:ascii="黑体" w:hAnsi="黑体" w:eastAsia="黑体"/>
                <w:sz w:val="24"/>
                <w:szCs w:val="24"/>
              </w:rPr>
              <w:t>用户特殊外置硬件要求</w:t>
            </w:r>
            <w:r>
              <w:rPr>
                <w:rFonts w:hint="eastAsia" w:ascii="Times New Roman" w:hAnsi="Times New Roman" w:eastAsia="仿宋_GB2312"/>
                <w:sz w:val="24"/>
                <w:szCs w:val="24"/>
              </w:rPr>
              <w:t>（如可穿戴设备等）</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（1）计算机特殊外置硬件要求</w:t>
            </w:r>
          </w:p>
          <w:p>
            <w:pPr>
              <w:spacing w:line="288" w:lineRule="auto"/>
              <w:jc w:val="left"/>
              <w:rPr>
                <w:rFonts w:ascii="Times New Roman" w:hAnsi="Times New Roman" w:eastAsia="仿宋_GB2312"/>
                <w:sz w:val="24"/>
                <w:szCs w:val="24"/>
              </w:rPr>
            </w:pPr>
            <w:r>
              <w:rPr>
                <w:rFonts w:ascii="Times New Roman" w:hAnsi="Times New Roman" w:eastAsia="仿宋_GB2312"/>
                <w:sz w:val="24"/>
                <w:szCs w:val="24"/>
              </w:rPr>
              <w:tab/>
            </w:r>
          </w:p>
          <w:p>
            <w:pPr>
              <w:spacing w:line="288" w:lineRule="auto"/>
              <w:jc w:val="left"/>
              <w:rPr>
                <w:rFonts w:hint="eastAsia" w:ascii="Times New Roman" w:hAnsi="Times New Roman" w:eastAsia="仿宋_GB2312"/>
                <w:sz w:val="24"/>
                <w:szCs w:val="24"/>
                <w:lang w:val="en-US" w:eastAsia="zh-Hans"/>
              </w:rPr>
            </w:pPr>
            <w:r>
              <w:rPr>
                <w:rFonts w:hint="eastAsia" w:ascii="Times New Roman" w:hAnsi="Times New Roman" w:eastAsia="仿宋_GB2312"/>
                <w:sz w:val="24"/>
                <w:szCs w:val="24"/>
                <w:lang w:val="en-US" w:eastAsia="zh-Hans"/>
              </w:rPr>
              <w:t>无</w:t>
            </w: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（2）其他计算终端特殊外置硬件要求：</w:t>
            </w:r>
            <w:r>
              <w:rPr>
                <w:rFonts w:hint="eastAsia" w:ascii="微软雅黑" w:hAnsi="微软雅黑" w:eastAsia="微软雅黑"/>
                <w:sz w:val="24"/>
                <w:szCs w:val="24"/>
              </w:rPr>
              <w:t>●</w:t>
            </w:r>
            <w:r>
              <w:rPr>
                <w:rFonts w:hint="eastAsia" w:ascii="Times New Roman" w:hAnsi="Times New Roman" w:eastAsia="仿宋_GB2312"/>
                <w:sz w:val="24"/>
                <w:szCs w:val="24"/>
              </w:rPr>
              <w:t xml:space="preserve">无 </w:t>
            </w:r>
            <w:r>
              <w:rPr>
                <w:rFonts w:hint="eastAsia" w:asciiTheme="majorEastAsia" w:hAnsiTheme="majorEastAsia" w:eastAsiaTheme="majorEastAsia"/>
                <w:sz w:val="24"/>
                <w:szCs w:val="24"/>
              </w:rPr>
              <w:t>○</w:t>
            </w:r>
            <w:r>
              <w:rPr>
                <w:rFonts w:hint="eastAsia" w:ascii="Times New Roman" w:hAnsi="Times New Roman" w:eastAsia="仿宋_GB2312"/>
                <w:sz w:val="24"/>
                <w:szCs w:val="24"/>
              </w:rPr>
              <w:t>有</w:t>
            </w:r>
          </w:p>
          <w:p>
            <w:pPr>
              <w:spacing w:line="288" w:lineRule="auto"/>
              <w:ind w:firstLine="480" w:firstLineChars="200"/>
              <w:jc w:val="left"/>
              <w:rPr>
                <w:rFonts w:ascii="Times New Roman" w:hAnsi="Times New Roman" w:eastAsia="仿宋_GB2312"/>
                <w:sz w:val="24"/>
                <w:szCs w:val="24"/>
              </w:rPr>
            </w:pPr>
            <w:r>
              <w:rPr>
                <w:rFonts w:hint="eastAsia" w:ascii="Times New Roman" w:hAnsi="Times New Roman" w:eastAsia="仿宋_GB2312"/>
                <w:sz w:val="24"/>
                <w:szCs w:val="24"/>
              </w:rPr>
              <w:t xml:space="preserve"> 如勾选“有”，请填写其他计算终端特殊外置硬件要求：</w:t>
            </w:r>
          </w:p>
          <w:p>
            <w:pPr>
              <w:spacing w:line="288" w:lineRule="auto"/>
              <w:jc w:val="left"/>
              <w:rPr>
                <w:rFonts w:ascii="黑体" w:hAnsi="黑体" w:eastAsia="黑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833" w:hRule="atLeast"/>
          <w:jc w:val="center"/>
        </w:trPr>
        <w:tc>
          <w:tcPr>
            <w:tcW w:w="8634" w:type="dxa"/>
          </w:tcPr>
          <w:p>
            <w:pPr>
              <w:spacing w:line="288" w:lineRule="auto"/>
              <w:jc w:val="left"/>
              <w:rPr>
                <w:rFonts w:ascii="黑体" w:hAnsi="黑体" w:eastAsia="黑体"/>
                <w:sz w:val="24"/>
                <w:szCs w:val="24"/>
              </w:rPr>
            </w:pPr>
            <w:r>
              <w:rPr>
                <w:rFonts w:hint="eastAsia" w:ascii="黑体" w:hAnsi="黑体" w:eastAsia="黑体"/>
                <w:sz w:val="24"/>
                <w:szCs w:val="24"/>
              </w:rPr>
              <w:t>6</w:t>
            </w:r>
            <w:r>
              <w:rPr>
                <w:rFonts w:ascii="黑体" w:hAnsi="黑体" w:eastAsia="黑体"/>
                <w:sz w:val="24"/>
                <w:szCs w:val="24"/>
              </w:rPr>
              <w:t xml:space="preserve">-6 </w:t>
            </w:r>
            <w:r>
              <w:rPr>
                <w:rFonts w:hint="eastAsia" w:ascii="黑体" w:hAnsi="黑体" w:eastAsia="黑体"/>
                <w:sz w:val="24"/>
                <w:szCs w:val="24"/>
              </w:rPr>
              <w:t>网络</w:t>
            </w:r>
            <w:r>
              <w:rPr>
                <w:rFonts w:ascii="黑体" w:hAnsi="黑体" w:eastAsia="黑体"/>
                <w:sz w:val="24"/>
                <w:szCs w:val="24"/>
              </w:rPr>
              <w:t>安全</w:t>
            </w:r>
            <w:r>
              <w:rPr>
                <w:rFonts w:hint="eastAsia" w:ascii="黑体" w:hAnsi="黑体" w:eastAsia="黑体"/>
                <w:sz w:val="24"/>
                <w:szCs w:val="24"/>
              </w:rPr>
              <w:t>（</w:t>
            </w:r>
            <w:r>
              <w:rPr>
                <w:rFonts w:hint="eastAsia" w:ascii="Times New Roman" w:hAnsi="Times New Roman" w:eastAsia="仿宋_GB2312"/>
                <w:sz w:val="24"/>
                <w:szCs w:val="24"/>
              </w:rPr>
              <w:t>实验系统要求完成国家信息安全等级二级认证</w:t>
            </w:r>
            <w:r>
              <w:rPr>
                <w:rFonts w:hint="eastAsia" w:ascii="黑体" w:hAnsi="黑体" w:eastAsia="黑体"/>
                <w:sz w:val="24"/>
                <w:szCs w:val="24"/>
              </w:rPr>
              <w:t>）</w:t>
            </w:r>
          </w:p>
          <w:p>
            <w:pPr>
              <w:pStyle w:val="16"/>
              <w:numPr>
                <w:ilvl w:val="0"/>
                <w:numId w:val="4"/>
              </w:numPr>
              <w:spacing w:line="288" w:lineRule="auto"/>
              <w:ind w:firstLineChars="0"/>
              <w:jc w:val="left"/>
              <w:rPr>
                <w:rFonts w:ascii="Times New Roman" w:hAnsi="Times New Roman" w:eastAsia="仿宋_GB2312"/>
                <w:sz w:val="24"/>
                <w:szCs w:val="24"/>
                <w:u w:val="single"/>
              </w:rPr>
            </w:pPr>
            <w:r>
              <w:rPr>
                <w:rFonts w:ascii="Times New Roman" w:hAnsi="Times New Roman" w:eastAsia="仿宋_GB2312"/>
                <w:sz w:val="24"/>
                <w:szCs w:val="24"/>
              </w:rPr>
              <w:t>证书编号：330120-13025-00001</w:t>
            </w:r>
          </w:p>
          <w:p>
            <w:pPr>
              <w:pStyle w:val="16"/>
              <w:spacing w:line="288" w:lineRule="auto"/>
              <w:ind w:firstLine="0" w:firstLineChars="0"/>
              <w:jc w:val="left"/>
              <w:rPr>
                <w:rFonts w:ascii="Times New Roman" w:hAnsi="Times New Roman" w:eastAsia="仿宋_GB2312"/>
                <w:sz w:val="24"/>
                <w:szCs w:val="24"/>
              </w:rPr>
            </w:pPr>
          </w:p>
          <w:p>
            <w:pPr>
              <w:pStyle w:val="16"/>
              <w:spacing w:line="288" w:lineRule="auto"/>
              <w:ind w:firstLine="0" w:firstLineChars="0"/>
              <w:jc w:val="left"/>
              <w:rPr>
                <w:rFonts w:ascii="Times New Roman" w:hAnsi="Times New Roman" w:eastAsia="仿宋_GB2312"/>
                <w:sz w:val="24"/>
                <w:szCs w:val="24"/>
              </w:rPr>
            </w:pPr>
          </w:p>
          <w:p>
            <w:pPr>
              <w:pStyle w:val="16"/>
              <w:numPr>
                <w:ilvl w:val="0"/>
                <w:numId w:val="4"/>
              </w:numPr>
              <w:spacing w:line="288" w:lineRule="auto"/>
              <w:ind w:firstLineChars="0"/>
              <w:jc w:val="left"/>
              <w:rPr>
                <w:rFonts w:ascii="Times New Roman" w:hAnsi="Times New Roman" w:eastAsia="仿宋_GB2312"/>
                <w:sz w:val="24"/>
                <w:szCs w:val="24"/>
              </w:rPr>
            </w:pPr>
            <w:r>
              <w:rPr>
                <w:rFonts w:hint="eastAsia" w:ascii="Times New Roman" w:hAnsi="Times New Roman" w:eastAsia="仿宋_GB2312"/>
                <w:sz w:val="24"/>
                <w:szCs w:val="24"/>
              </w:rPr>
              <w:t>请附</w:t>
            </w:r>
            <w:r>
              <w:rPr>
                <w:rFonts w:ascii="Times New Roman" w:hAnsi="Times New Roman" w:eastAsia="仿宋_GB2312"/>
                <w:sz w:val="24"/>
                <w:szCs w:val="24"/>
              </w:rPr>
              <w:t>信息系统安全等级保护备案证明</w:t>
            </w:r>
          </w:p>
          <w:p>
            <w:pPr>
              <w:bidi w:val="0"/>
            </w:pPr>
            <w:r>
              <w:t xml:space="preserve">         </w:t>
            </w:r>
            <w:r>
              <w:drawing>
                <wp:inline distT="0" distB="0" distL="114300" distR="114300">
                  <wp:extent cx="3134360" cy="4431665"/>
                  <wp:effectExtent l="0" t="0" r="3175" b="5080"/>
                  <wp:docPr id="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pic:cNvPicPr>
                            <a:picLocks noChangeAspect="1"/>
                          </pic:cNvPicPr>
                        </pic:nvPicPr>
                        <pic:blipFill>
                          <a:blip r:embed="rId17"/>
                          <a:stretch>
                            <a:fillRect/>
                          </a:stretch>
                        </pic:blipFill>
                        <pic:spPr>
                          <a:xfrm rot="16200000">
                            <a:off x="0" y="0"/>
                            <a:ext cx="3134360" cy="4431665"/>
                          </a:xfrm>
                          <a:prstGeom prst="rect">
                            <a:avLst/>
                          </a:prstGeom>
                          <a:noFill/>
                          <a:ln w="9525">
                            <a:noFill/>
                          </a:ln>
                        </pic:spPr>
                      </pic:pic>
                    </a:graphicData>
                  </a:graphic>
                </wp:inline>
              </w:drawing>
            </w:r>
          </w:p>
        </w:tc>
      </w:tr>
    </w:tbl>
    <w:p>
      <w:pPr>
        <w:spacing w:line="416" w:lineRule="auto"/>
        <w:jc w:val="left"/>
        <w:outlineLvl w:val="0"/>
        <w:rPr>
          <w:rFonts w:ascii="黑体" w:hAnsi="黑体" w:eastAsia="黑体" w:cs="Times New Roman"/>
          <w:bCs/>
          <w:sz w:val="28"/>
        </w:rPr>
      </w:pPr>
      <w:r>
        <w:rPr>
          <w:rFonts w:hint="eastAsia" w:ascii="黑体" w:hAnsi="黑体" w:eastAsia="黑体" w:cs="Times New Roman"/>
          <w:bCs/>
          <w:sz w:val="28"/>
        </w:rPr>
        <w:t>7.实验教学技术架构及主要研发技术</w:t>
      </w:r>
    </w:p>
    <w:tbl>
      <w:tblPr>
        <w:tblStyle w:val="10"/>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77"/>
        <w:gridCol w:w="2854"/>
        <w:gridCol w:w="480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37" w:hRule="atLeast"/>
          <w:jc w:val="center"/>
        </w:trPr>
        <w:tc>
          <w:tcPr>
            <w:tcW w:w="3831" w:type="dxa"/>
            <w:gridSpan w:val="2"/>
            <w:vAlign w:val="center"/>
          </w:tcPr>
          <w:p>
            <w:pPr>
              <w:spacing w:line="288" w:lineRule="auto"/>
              <w:jc w:val="center"/>
              <w:rPr>
                <w:rFonts w:ascii="黑体" w:hAnsi="黑体" w:eastAsia="黑体"/>
                <w:sz w:val="24"/>
                <w:szCs w:val="24"/>
              </w:rPr>
            </w:pPr>
            <w:r>
              <w:rPr>
                <w:rFonts w:hint="eastAsia" w:ascii="黑体" w:hAnsi="黑体" w:eastAsia="黑体"/>
                <w:sz w:val="24"/>
                <w:szCs w:val="24"/>
              </w:rPr>
              <w:t>指标</w:t>
            </w:r>
          </w:p>
        </w:tc>
        <w:tc>
          <w:tcPr>
            <w:tcW w:w="4803" w:type="dxa"/>
            <w:vAlign w:val="center"/>
          </w:tcPr>
          <w:p>
            <w:pPr>
              <w:spacing w:line="288" w:lineRule="auto"/>
              <w:jc w:val="center"/>
              <w:rPr>
                <w:rFonts w:ascii="黑体" w:hAnsi="黑体" w:eastAsia="黑体"/>
                <w:sz w:val="24"/>
                <w:szCs w:val="24"/>
              </w:rPr>
            </w:pPr>
            <w:r>
              <w:rPr>
                <w:rFonts w:hint="eastAsia" w:ascii="黑体" w:hAnsi="黑体" w:eastAsia="黑体"/>
                <w:sz w:val="24"/>
                <w:szCs w:val="24"/>
              </w:rPr>
              <w:t>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3" w:hRule="atLeast"/>
          <w:jc w:val="center"/>
        </w:trPr>
        <w:tc>
          <w:tcPr>
            <w:tcW w:w="3831" w:type="dxa"/>
            <w:gridSpan w:val="2"/>
            <w:vAlign w:val="center"/>
          </w:tcPr>
          <w:p>
            <w:pPr>
              <w:spacing w:line="288" w:lineRule="auto"/>
              <w:jc w:val="center"/>
              <w:rPr>
                <w:rFonts w:ascii="黑体" w:hAnsi="黑体" w:eastAsia="黑体"/>
                <w:sz w:val="24"/>
                <w:szCs w:val="24"/>
              </w:rPr>
            </w:pPr>
            <w:r>
              <w:rPr>
                <w:rFonts w:hint="eastAsia" w:ascii="黑体" w:hAnsi="黑体" w:eastAsia="黑体"/>
                <w:sz w:val="24"/>
                <w:szCs w:val="24"/>
              </w:rPr>
              <w:t>系统架构图及简要说明</w:t>
            </w:r>
          </w:p>
        </w:tc>
        <w:tc>
          <w:tcPr>
            <w:tcW w:w="4803" w:type="dxa"/>
          </w:tcPr>
          <w:p>
            <w:pPr>
              <w:spacing w:line="336" w:lineRule="auto"/>
              <w:ind w:firstLine="480" w:firstLineChars="200"/>
              <w:rPr>
                <w:rFonts w:ascii="仿宋_GB2312" w:hAnsi="仿宋_GB2312" w:eastAsia="仿宋_GB2312" w:cs="仿宋_GB2312"/>
                <w:bCs/>
                <w:kern w:val="0"/>
                <w:sz w:val="24"/>
                <w:szCs w:val="24"/>
              </w:rPr>
            </w:pPr>
            <w:r>
              <w:rPr>
                <w:rFonts w:hint="eastAsia" w:ascii="仿宋_GB2312" w:hAnsi="仿宋_GB2312" w:eastAsia="仿宋_GB2312" w:cs="仿宋_GB2312"/>
                <w:bCs/>
                <w:kern w:val="0"/>
                <w:sz w:val="24"/>
                <w:szCs w:val="24"/>
              </w:rPr>
              <w:t>支撑项目运行的架构共分为五层，分别</w:t>
            </w:r>
            <w:r>
              <w:rPr>
                <w:rFonts w:hint="eastAsia" w:ascii="仿宋_GB2312" w:hAnsi="仿宋_GB2312" w:eastAsia="仿宋_GB2312" w:cs="仿宋_GB2312"/>
                <w:bCs/>
                <w:kern w:val="0"/>
                <w:sz w:val="24"/>
                <w:szCs w:val="24"/>
                <w:lang w:val="en-US" w:eastAsia="zh-Hans"/>
              </w:rPr>
              <w:t>如下</w:t>
            </w:r>
            <w:r>
              <w:rPr>
                <w:rFonts w:hint="eastAsia" w:ascii="仿宋_GB2312" w:hAnsi="仿宋_GB2312" w:eastAsia="仿宋_GB2312" w:cs="仿宋_GB2312"/>
                <w:bCs/>
                <w:kern w:val="0"/>
                <w:sz w:val="24"/>
                <w:szCs w:val="24"/>
              </w:rPr>
              <w:t>：</w:t>
            </w:r>
          </w:p>
          <w:p>
            <w:pPr>
              <w:spacing w:line="336" w:lineRule="auto"/>
              <w:jc w:val="both"/>
              <w:rPr>
                <w:rFonts w:hint="eastAsia"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drawing>
                <wp:inline distT="0" distB="0" distL="114300" distR="114300">
                  <wp:extent cx="2903220" cy="2934335"/>
                  <wp:effectExtent l="0" t="0" r="17780" b="12065"/>
                  <wp:docPr id="18" name="图片 18" descr="申报书系统架构-第 19 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申报书系统架构-第 19 页"/>
                          <pic:cNvPicPr>
                            <a:picLocks noChangeAspect="1"/>
                          </pic:cNvPicPr>
                        </pic:nvPicPr>
                        <pic:blipFill>
                          <a:blip r:embed="rId18"/>
                          <a:stretch>
                            <a:fillRect/>
                          </a:stretch>
                        </pic:blipFill>
                        <pic:spPr>
                          <a:xfrm>
                            <a:off x="0" y="0"/>
                            <a:ext cx="2903220" cy="2934335"/>
                          </a:xfrm>
                          <a:prstGeom prst="rect">
                            <a:avLst/>
                          </a:prstGeom>
                        </pic:spPr>
                      </pic:pic>
                    </a:graphicData>
                  </a:graphic>
                </wp:inline>
              </w:drawing>
            </w:r>
          </w:p>
          <w:p>
            <w:pPr>
              <w:spacing w:line="336" w:lineRule="auto"/>
              <w:ind w:firstLine="482" w:firstLineChars="200"/>
              <w:rPr>
                <w:rFonts w:ascii="仿宋_GB2312" w:hAnsi="仿宋_GB2312" w:eastAsia="仿宋_GB2312" w:cs="仿宋_GB2312"/>
                <w:b/>
                <w:bCs/>
                <w:kern w:val="0"/>
                <w:sz w:val="24"/>
                <w:szCs w:val="24"/>
              </w:rPr>
            </w:pPr>
            <w:r>
              <w:rPr>
                <w:rFonts w:hint="eastAsia" w:ascii="仿宋_GB2312" w:hAnsi="仿宋_GB2312" w:eastAsia="仿宋_GB2312" w:cs="仿宋_GB2312"/>
                <w:b/>
                <w:bCs/>
                <w:kern w:val="0"/>
                <w:sz w:val="24"/>
                <w:szCs w:val="24"/>
              </w:rPr>
              <w:t>基础平台层：</w:t>
            </w:r>
            <w:r>
              <w:rPr>
                <w:rFonts w:hint="eastAsia" w:ascii="仿宋_GB2312" w:hAnsi="仿宋_GB2312" w:eastAsia="仿宋_GB2312" w:cs="仿宋_GB2312"/>
                <w:kern w:val="0"/>
                <w:sz w:val="24"/>
                <w:szCs w:val="24"/>
              </w:rPr>
              <w:t>是开展虚拟仿真实验的基础条件。</w:t>
            </w:r>
          </w:p>
          <w:p>
            <w:pPr>
              <w:spacing w:line="336" w:lineRule="auto"/>
              <w:ind w:firstLine="482" w:firstLineChars="200"/>
              <w:rPr>
                <w:rFonts w:ascii="仿宋_GB2312" w:hAnsi="仿宋_GB2312" w:eastAsia="仿宋_GB2312" w:cs="仿宋_GB2312"/>
                <w:bCs/>
                <w:kern w:val="0"/>
                <w:sz w:val="24"/>
                <w:szCs w:val="24"/>
              </w:rPr>
            </w:pPr>
            <w:r>
              <w:rPr>
                <w:rFonts w:hint="eastAsia" w:ascii="仿宋_GB2312" w:hAnsi="仿宋_GB2312" w:eastAsia="仿宋_GB2312" w:cs="仿宋_GB2312"/>
                <w:b/>
                <w:bCs/>
                <w:kern w:val="0"/>
                <w:sz w:val="24"/>
                <w:szCs w:val="24"/>
              </w:rPr>
              <w:t>应用数据层：</w:t>
            </w:r>
            <w:r>
              <w:rPr>
                <w:rFonts w:hint="eastAsia" w:ascii="仿宋_GB2312" w:hAnsi="仿宋_GB2312" w:eastAsia="仿宋_GB2312" w:cs="仿宋_GB2312"/>
                <w:sz w:val="24"/>
                <w:szCs w:val="28"/>
                <w:lang w:val="en-US" w:eastAsia="zh-Hans"/>
              </w:rPr>
              <w:t>软件</w:t>
            </w:r>
            <w:r>
              <w:rPr>
                <w:rFonts w:hint="eastAsia" w:ascii="仿宋_GB2312" w:hAnsi="仿宋_GB2312" w:eastAsia="仿宋_GB2312" w:cs="仿宋_GB2312"/>
                <w:bCs/>
                <w:kern w:val="0"/>
                <w:sz w:val="24"/>
                <w:szCs w:val="24"/>
              </w:rPr>
              <w:t>涉及到多个实验环节和数据，这里分别设置虚拟实验的参数、标准答案库、实验数据、用户信息等来实现对相应数据的存放和管理。</w:t>
            </w:r>
          </w:p>
          <w:p>
            <w:pPr>
              <w:spacing w:line="336" w:lineRule="auto"/>
              <w:ind w:firstLine="482" w:firstLineChars="200"/>
              <w:jc w:val="left"/>
              <w:outlineLvl w:val="9"/>
              <w:rPr>
                <w:rFonts w:ascii="仿宋_GB2312" w:hAnsi="仿宋_GB2312" w:eastAsia="仿宋_GB2312" w:cs="仿宋_GB2312"/>
                <w:bCs/>
                <w:kern w:val="0"/>
                <w:sz w:val="24"/>
                <w:szCs w:val="24"/>
              </w:rPr>
            </w:pPr>
            <w:r>
              <w:rPr>
                <w:rFonts w:hint="eastAsia" w:ascii="仿宋_GB2312" w:hAnsi="仿宋_GB2312" w:eastAsia="仿宋_GB2312" w:cs="仿宋_GB2312"/>
                <w:b/>
                <w:bCs/>
                <w:kern w:val="0"/>
                <w:sz w:val="24"/>
                <w:szCs w:val="24"/>
              </w:rPr>
              <w:t>管理支撑层：</w:t>
            </w:r>
            <w:r>
              <w:rPr>
                <w:rFonts w:hint="eastAsia" w:ascii="仿宋_GB2312" w:hAnsi="仿宋_GB2312" w:eastAsia="仿宋_GB2312" w:cs="仿宋_GB2312"/>
                <w:kern w:val="0"/>
                <w:sz w:val="24"/>
                <w:szCs w:val="24"/>
              </w:rPr>
              <w:t>管理</w:t>
            </w:r>
            <w:r>
              <w:rPr>
                <w:rFonts w:hint="eastAsia" w:ascii="仿宋_GB2312" w:hAnsi="仿宋_GB2312" w:eastAsia="仿宋_GB2312" w:cs="仿宋_GB2312"/>
                <w:bCs/>
                <w:kern w:val="0"/>
                <w:sz w:val="24"/>
                <w:szCs w:val="24"/>
              </w:rPr>
              <w:t>支撑层是实验项目正常开放运行的基础，负责整个系统的运行、维护和管理。内容包括安全管理、数据管理、资源管理、系统服务等。</w:t>
            </w:r>
          </w:p>
          <w:p>
            <w:pPr>
              <w:spacing w:line="336" w:lineRule="auto"/>
              <w:ind w:firstLine="482" w:firstLineChars="200"/>
              <w:jc w:val="left"/>
              <w:outlineLvl w:val="9"/>
              <w:rPr>
                <w:rFonts w:hint="eastAsia" w:ascii="仿宋_GB2312" w:hAnsi="仿宋_GB2312" w:eastAsia="仿宋_GB2312" w:cs="仿宋_GB2312"/>
                <w:bCs/>
                <w:kern w:val="0"/>
                <w:sz w:val="24"/>
                <w:szCs w:val="24"/>
              </w:rPr>
            </w:pPr>
            <w:r>
              <w:rPr>
                <w:rFonts w:hint="eastAsia" w:ascii="仿宋_GB2312" w:hAnsi="仿宋_GB2312" w:eastAsia="仿宋_GB2312" w:cs="仿宋_GB2312"/>
                <w:b/>
                <w:bCs/>
                <w:kern w:val="0"/>
                <w:sz w:val="24"/>
                <w:szCs w:val="24"/>
              </w:rPr>
              <w:t>应用仿真层：</w:t>
            </w:r>
            <w:r>
              <w:rPr>
                <w:rFonts w:hint="eastAsia" w:ascii="仿宋_GB2312" w:hAnsi="仿宋_GB2312" w:eastAsia="仿宋_GB2312" w:cs="仿宋_GB2312"/>
                <w:bCs/>
                <w:kern w:val="0"/>
                <w:sz w:val="24"/>
                <w:szCs w:val="24"/>
              </w:rPr>
              <w:t>仿真层主要针对该项目进行相应的系统设备建模、渲染、实验场景构建、交互设计等。</w:t>
            </w:r>
          </w:p>
          <w:p>
            <w:pPr>
              <w:spacing w:line="336" w:lineRule="auto"/>
              <w:ind w:firstLine="482" w:firstLineChars="200"/>
              <w:jc w:val="left"/>
              <w:outlineLvl w:val="9"/>
              <w:rPr>
                <w:rFonts w:ascii="Times New Roman" w:hAnsi="Times New Roman" w:eastAsia="仿宋_GB2312"/>
                <w:sz w:val="24"/>
                <w:szCs w:val="24"/>
              </w:rPr>
            </w:pPr>
            <w:r>
              <w:rPr>
                <w:rFonts w:hint="eastAsia" w:ascii="仿宋_GB2312" w:hAnsi="仿宋_GB2312" w:eastAsia="仿宋_GB2312" w:cs="仿宋_GB2312"/>
                <w:b/>
                <w:bCs/>
                <w:kern w:val="0"/>
                <w:sz w:val="24"/>
                <w:szCs w:val="24"/>
              </w:rPr>
              <w:t>应用展示层：</w:t>
            </w:r>
            <w:r>
              <w:rPr>
                <w:rFonts w:hint="eastAsia" w:ascii="仿宋_GB2312" w:hAnsi="仿宋_GB2312" w:eastAsia="仿宋_GB2312" w:cs="仿宋_GB2312"/>
                <w:sz w:val="24"/>
                <w:szCs w:val="28"/>
                <w:lang w:val="en-US" w:eastAsia="zh-Hans"/>
              </w:rPr>
              <w:t>软件</w:t>
            </w:r>
            <w:r>
              <w:rPr>
                <w:rFonts w:hint="eastAsia" w:ascii="仿宋_GB2312" w:hAnsi="仿宋_GB2312" w:eastAsia="仿宋_GB2312" w:cs="仿宋_GB2312"/>
                <w:sz w:val="24"/>
                <w:szCs w:val="24"/>
              </w:rPr>
              <w:t>实现</w:t>
            </w:r>
            <w:r>
              <w:rPr>
                <w:rFonts w:hint="eastAsia" w:ascii="仿宋_GB2312" w:hAnsi="仿宋_GB2312" w:eastAsia="仿宋_GB2312" w:cs="仿宋_GB2312"/>
                <w:bCs/>
                <w:kern w:val="0"/>
                <w:sz w:val="24"/>
                <w:szCs w:val="24"/>
              </w:rPr>
              <w:t>教学与开放共享。该框架的应用展示层具有良好的扩展性，实验教师可根据教学需要，设计各种典型训练案例和环节，最后面向学校开展实验教学应用。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91" w:hRule="atLeast"/>
          <w:jc w:val="center"/>
        </w:trPr>
        <w:tc>
          <w:tcPr>
            <w:tcW w:w="977" w:type="dxa"/>
            <w:vMerge w:val="restart"/>
            <w:vAlign w:val="center"/>
          </w:tcPr>
          <w:p>
            <w:pPr>
              <w:spacing w:line="288" w:lineRule="auto"/>
              <w:jc w:val="center"/>
              <w:rPr>
                <w:rFonts w:ascii="黑体" w:hAnsi="黑体" w:eastAsia="黑体"/>
                <w:sz w:val="24"/>
                <w:szCs w:val="24"/>
              </w:rPr>
            </w:pPr>
            <w:r>
              <w:rPr>
                <w:rFonts w:hint="eastAsia" w:ascii="黑体" w:hAnsi="黑体" w:eastAsia="黑体"/>
                <w:sz w:val="24"/>
                <w:szCs w:val="24"/>
              </w:rPr>
              <w:t>实验</w:t>
            </w:r>
          </w:p>
          <w:p>
            <w:pPr>
              <w:spacing w:line="288" w:lineRule="auto"/>
              <w:jc w:val="center"/>
              <w:rPr>
                <w:rFonts w:ascii="黑体" w:hAnsi="黑体" w:eastAsia="黑体"/>
                <w:sz w:val="24"/>
                <w:szCs w:val="24"/>
              </w:rPr>
            </w:pPr>
            <w:r>
              <w:rPr>
                <w:rFonts w:hint="eastAsia" w:ascii="黑体" w:hAnsi="黑体" w:eastAsia="黑体"/>
                <w:sz w:val="24"/>
                <w:szCs w:val="24"/>
              </w:rPr>
              <w:t>教学</w:t>
            </w:r>
          </w:p>
        </w:tc>
        <w:tc>
          <w:tcPr>
            <w:tcW w:w="2854"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开发技术</w:t>
            </w:r>
          </w:p>
        </w:tc>
        <w:tc>
          <w:tcPr>
            <w:tcW w:w="4803" w:type="dxa"/>
            <w:vAlign w:val="center"/>
          </w:tcPr>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52"/>
            </w:r>
            <w:r>
              <w:rPr>
                <w:rFonts w:hint="eastAsia" w:ascii="仿宋_GB2312" w:hAnsi="Times New Roman" w:eastAsia="仿宋_GB2312"/>
                <w:sz w:val="24"/>
                <w:szCs w:val="24"/>
              </w:rPr>
              <w:t xml:space="preserve">VR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AR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MR </w:t>
            </w:r>
            <w:r>
              <w:rPr>
                <w:rFonts w:hint="eastAsia" w:ascii="仿宋_GB2312" w:hAnsi="Times New Roman" w:eastAsia="仿宋_GB2312"/>
                <w:sz w:val="24"/>
                <w:szCs w:val="24"/>
              </w:rPr>
              <w:sym w:font="Wingdings 2" w:char="0052"/>
            </w:r>
            <w:r>
              <w:rPr>
                <w:rFonts w:hint="eastAsia" w:ascii="仿宋_GB2312" w:hAnsi="Times New Roman" w:eastAsia="仿宋_GB2312"/>
                <w:sz w:val="24"/>
                <w:szCs w:val="24"/>
              </w:rPr>
              <w:t xml:space="preserve">3D仿真 </w:t>
            </w:r>
            <w:r>
              <w:rPr>
                <w:rFonts w:hint="eastAsia" w:ascii="仿宋_GB2312" w:hAnsi="Times New Roman" w:eastAsia="仿宋_GB2312"/>
                <w:sz w:val="24"/>
                <w:szCs w:val="24"/>
              </w:rPr>
              <w:sym w:font="Wingdings 2" w:char="0052"/>
            </w:r>
            <w:r>
              <w:rPr>
                <w:rFonts w:hint="eastAsia" w:ascii="仿宋_GB2312" w:hAnsi="Times New Roman" w:eastAsia="仿宋_GB2312"/>
                <w:sz w:val="24"/>
                <w:szCs w:val="24"/>
              </w:rPr>
              <w:t>二维动画</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HTML5</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57" w:hRule="atLeast"/>
          <w:jc w:val="center"/>
        </w:trPr>
        <w:tc>
          <w:tcPr>
            <w:tcW w:w="977" w:type="dxa"/>
            <w:vMerge w:val="continue"/>
            <w:vAlign w:val="center"/>
          </w:tcPr>
          <w:p>
            <w:pPr>
              <w:spacing w:line="288" w:lineRule="auto"/>
              <w:jc w:val="left"/>
              <w:rPr>
                <w:rFonts w:ascii="黑体" w:hAnsi="黑体" w:eastAsia="黑体"/>
                <w:sz w:val="24"/>
                <w:szCs w:val="24"/>
              </w:rPr>
            </w:pPr>
          </w:p>
        </w:tc>
        <w:tc>
          <w:tcPr>
            <w:tcW w:w="2854"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开发工具</w:t>
            </w:r>
          </w:p>
        </w:tc>
        <w:tc>
          <w:tcPr>
            <w:tcW w:w="4803" w:type="dxa"/>
            <w:vAlign w:val="center"/>
          </w:tcPr>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52"/>
            </w:r>
            <w:r>
              <w:rPr>
                <w:rFonts w:hint="eastAsia" w:ascii="仿宋_GB2312" w:hAnsi="Times New Roman" w:eastAsia="仿宋_GB2312"/>
                <w:sz w:val="24"/>
                <w:szCs w:val="24"/>
              </w:rPr>
              <w:t xml:space="preserve">Unity3D </w:t>
            </w:r>
            <w:r>
              <w:rPr>
                <w:rFonts w:hint="eastAsia" w:ascii="仿宋_GB2312" w:hAnsi="Times New Roman" w:eastAsia="仿宋_GB2312"/>
                <w:sz w:val="24"/>
                <w:szCs w:val="24"/>
              </w:rPr>
              <w:sym w:font="Wingdings 2" w:char="0052"/>
            </w:r>
            <w:r>
              <w:rPr>
                <w:rFonts w:hint="eastAsia" w:ascii="仿宋_GB2312" w:hAnsi="Times New Roman" w:eastAsia="仿宋_GB2312"/>
                <w:sz w:val="24"/>
                <w:szCs w:val="24"/>
              </w:rPr>
              <w:t xml:space="preserve">3D Studio Max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Maya</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ZBrush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SketchUp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Adobe Flash</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Unreal Development Kit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Animate CC</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Blender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Visual Studio</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52"/>
            </w:r>
            <w:r>
              <w:rPr>
                <w:rFonts w:hint="eastAsia" w:ascii="仿宋_GB2312" w:hAnsi="Times New Roman" w:eastAsia="仿宋_GB2312"/>
                <w:sz w:val="24"/>
                <w:szCs w:val="24"/>
              </w:rPr>
              <w:t>其他</w:t>
            </w:r>
            <w:r>
              <w:rPr>
                <w:rFonts w:hint="eastAsia" w:ascii="仿宋_GB2312" w:hAnsi="Times New Roman" w:eastAsia="仿宋_GB2312"/>
                <w:sz w:val="24"/>
                <w:szCs w:val="24"/>
                <w:u w:val="single"/>
                <w:lang w:val="en-US" w:eastAsia="zh-Hans"/>
              </w:rPr>
              <w:t>veryengine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691" w:hRule="atLeast"/>
          <w:jc w:val="center"/>
        </w:trPr>
        <w:tc>
          <w:tcPr>
            <w:tcW w:w="977" w:type="dxa"/>
            <w:vMerge w:val="continue"/>
            <w:vAlign w:val="center"/>
          </w:tcPr>
          <w:p>
            <w:pPr>
              <w:spacing w:line="288" w:lineRule="auto"/>
              <w:jc w:val="left"/>
              <w:rPr>
                <w:rFonts w:ascii="黑体" w:hAnsi="黑体" w:eastAsia="黑体"/>
                <w:sz w:val="24"/>
                <w:szCs w:val="24"/>
              </w:rPr>
            </w:pPr>
          </w:p>
        </w:tc>
        <w:tc>
          <w:tcPr>
            <w:tcW w:w="2854" w:type="dxa"/>
            <w:vAlign w:val="center"/>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运行</w:t>
            </w:r>
            <w:r>
              <w:rPr>
                <w:rFonts w:ascii="Times New Roman" w:hAnsi="Times New Roman" w:eastAsia="仿宋_GB2312"/>
                <w:sz w:val="24"/>
                <w:szCs w:val="24"/>
              </w:rPr>
              <w:t>环境</w:t>
            </w:r>
          </w:p>
        </w:tc>
        <w:tc>
          <w:tcPr>
            <w:tcW w:w="4803" w:type="dxa"/>
            <w:vAlign w:val="center"/>
          </w:tcPr>
          <w:p>
            <w:pPr>
              <w:spacing w:line="288" w:lineRule="auto"/>
              <w:jc w:val="left"/>
              <w:rPr>
                <w:rFonts w:ascii="仿宋_GB2312" w:hAnsi="Times New Roman" w:eastAsia="仿宋_GB2312"/>
                <w:b/>
                <w:sz w:val="24"/>
                <w:szCs w:val="24"/>
              </w:rPr>
            </w:pPr>
            <w:r>
              <w:rPr>
                <w:rFonts w:hint="eastAsia" w:ascii="仿宋_GB2312" w:hAnsi="Times New Roman" w:eastAsia="仿宋_GB2312"/>
                <w:b/>
                <w:sz w:val="24"/>
                <w:szCs w:val="24"/>
              </w:rPr>
              <w:t>服务器</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 xml:space="preserve">CPU </w:t>
            </w:r>
            <w:r>
              <w:rPr>
                <w:rFonts w:hint="eastAsia" w:eastAsia="仿宋"/>
                <w:sz w:val="24"/>
                <w:u w:val="single"/>
              </w:rPr>
              <w:t>intel双</w:t>
            </w:r>
            <w:r>
              <w:rPr>
                <w:rFonts w:hint="eastAsia" w:ascii="仿宋_GB2312" w:hAnsi="Times New Roman" w:eastAsia="仿宋_GB2312"/>
                <w:sz w:val="24"/>
                <w:szCs w:val="24"/>
              </w:rPr>
              <w:t xml:space="preserve">核、内存 </w:t>
            </w:r>
            <w:r>
              <w:rPr>
                <w:rFonts w:ascii="仿宋_GB2312" w:hAnsi="Times New Roman" w:eastAsia="仿宋_GB2312"/>
                <w:sz w:val="24"/>
                <w:szCs w:val="24"/>
              </w:rPr>
              <w:t>8</w:t>
            </w:r>
            <w:r>
              <w:rPr>
                <w:rFonts w:hint="eastAsia" w:ascii="仿宋_GB2312" w:hAnsi="Times New Roman" w:eastAsia="仿宋_GB2312"/>
                <w:sz w:val="24"/>
                <w:szCs w:val="24"/>
              </w:rPr>
              <w:t xml:space="preserve"> GB、磁盘 </w:t>
            </w:r>
            <w:r>
              <w:rPr>
                <w:rFonts w:ascii="仿宋_GB2312" w:hAnsi="Times New Roman" w:eastAsia="仿宋_GB2312"/>
                <w:sz w:val="24"/>
                <w:szCs w:val="24"/>
              </w:rPr>
              <w:t>1024</w:t>
            </w:r>
            <w:r>
              <w:rPr>
                <w:rFonts w:hint="eastAsia" w:ascii="仿宋_GB2312" w:hAnsi="Times New Roman" w:eastAsia="仿宋_GB2312"/>
                <w:sz w:val="24"/>
                <w:szCs w:val="24"/>
              </w:rPr>
              <w:t xml:space="preserve"> GB、</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t xml:space="preserve">显存 </w:t>
            </w:r>
            <w:r>
              <w:rPr>
                <w:rFonts w:hint="eastAsia" w:eastAsia="仿宋"/>
                <w:sz w:val="24"/>
                <w:u w:val="single"/>
              </w:rPr>
              <w:t>≥3</w:t>
            </w:r>
            <w:r>
              <w:rPr>
                <w:rFonts w:eastAsia="仿宋"/>
                <w:sz w:val="24"/>
                <w:u w:val="single"/>
              </w:rPr>
              <w:t xml:space="preserve"> </w:t>
            </w:r>
            <w:r>
              <w:rPr>
                <w:rFonts w:hint="eastAsia" w:ascii="仿宋_GB2312" w:hAnsi="Times New Roman" w:eastAsia="仿宋_GB2312"/>
                <w:sz w:val="24"/>
                <w:szCs w:val="24"/>
              </w:rPr>
              <w:t xml:space="preserve"> GB、GPU型号</w:t>
            </w:r>
            <w:r>
              <w:rPr>
                <w:rFonts w:eastAsia="仿宋"/>
                <w:sz w:val="24"/>
                <w:u w:val="single"/>
              </w:rPr>
              <w:t xml:space="preserve">  </w:t>
            </w:r>
            <w:r>
              <w:rPr>
                <w:rFonts w:hint="eastAsia" w:eastAsia="仿宋"/>
                <w:sz w:val="24"/>
                <w:u w:val="single"/>
              </w:rPr>
              <w:t>1050TI</w:t>
            </w:r>
            <w:r>
              <w:rPr>
                <w:rFonts w:eastAsia="仿宋"/>
                <w:sz w:val="24"/>
                <w:u w:val="single"/>
              </w:rPr>
              <w:t xml:space="preserve">  </w:t>
            </w:r>
          </w:p>
          <w:p>
            <w:pPr>
              <w:spacing w:line="288" w:lineRule="auto"/>
              <w:jc w:val="left"/>
              <w:rPr>
                <w:rFonts w:ascii="仿宋_GB2312" w:hAnsi="Times New Roman" w:eastAsia="仿宋_GB2312"/>
                <w:b/>
                <w:sz w:val="24"/>
                <w:szCs w:val="24"/>
              </w:rPr>
            </w:pPr>
            <w:r>
              <w:rPr>
                <w:rFonts w:hint="eastAsia" w:ascii="仿宋_GB2312" w:hAnsi="Times New Roman" w:eastAsia="仿宋_GB2312"/>
                <w:b/>
                <w:sz w:val="24"/>
                <w:szCs w:val="24"/>
              </w:rPr>
              <w:t>操作系统</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 xml:space="preserve">Windows Server </w:t>
            </w:r>
            <w:r>
              <w:rPr>
                <w:rFonts w:hint="eastAsia" w:ascii="仿宋_GB2312" w:hAnsi="Times New Roman" w:eastAsia="仿宋_GB2312"/>
                <w:sz w:val="24"/>
                <w:szCs w:val="24"/>
              </w:rPr>
              <w:sym w:font="Wingdings 2" w:char="0052"/>
            </w:r>
            <w:r>
              <w:rPr>
                <w:rFonts w:hint="eastAsia" w:ascii="仿宋_GB2312" w:hAnsi="Times New Roman" w:eastAsia="仿宋_GB2312"/>
                <w:sz w:val="24"/>
                <w:szCs w:val="24"/>
              </w:rPr>
              <w:t>Linux</w:t>
            </w:r>
            <w:r>
              <w:rPr>
                <w:rFonts w:ascii="仿宋_GB2312" w:hAnsi="Times New Roman" w:eastAsia="仿宋_GB2312"/>
                <w:sz w:val="24"/>
                <w:szCs w:val="24"/>
              </w:rPr>
              <w:t xml:space="preserve"> </w:t>
            </w:r>
            <w:r>
              <w:rPr>
                <w:rFonts w:hint="eastAsia" w:ascii="仿宋_GB2312" w:hAnsi="Times New Roman" w:eastAsia="仿宋_GB2312"/>
                <w:sz w:val="24"/>
                <w:szCs w:val="24"/>
              </w:rPr>
              <w:sym w:font="Wingdings 2" w:char="00A3"/>
            </w:r>
            <w:r>
              <w:rPr>
                <w:rFonts w:hint="eastAsia" w:ascii="仿宋_GB2312" w:hAnsi="Times New Roman" w:eastAsia="仿宋_GB2312"/>
                <w:sz w:val="24"/>
                <w:szCs w:val="24"/>
              </w:rPr>
              <w:t>其他</w:t>
            </w:r>
          </w:p>
          <w:p>
            <w:pPr>
              <w:spacing w:line="288" w:lineRule="auto"/>
              <w:jc w:val="left"/>
              <w:rPr>
                <w:rFonts w:ascii="仿宋_GB2312" w:hAnsi="Times New Roman" w:eastAsia="仿宋_GB2312"/>
                <w:sz w:val="24"/>
                <w:szCs w:val="24"/>
                <w:u w:val="single"/>
              </w:rPr>
            </w:pPr>
            <w:r>
              <w:rPr>
                <w:rFonts w:hint="eastAsia" w:ascii="仿宋_GB2312" w:hAnsi="Times New Roman" w:eastAsia="仿宋_GB2312"/>
                <w:sz w:val="24"/>
                <w:szCs w:val="24"/>
              </w:rPr>
              <w:t>具体版本：</w:t>
            </w:r>
          </w:p>
          <w:p>
            <w:pPr>
              <w:spacing w:line="288" w:lineRule="auto"/>
              <w:jc w:val="left"/>
              <w:rPr>
                <w:rFonts w:ascii="仿宋_GB2312" w:hAnsi="Times New Roman" w:eastAsia="仿宋_GB2312"/>
                <w:b/>
                <w:sz w:val="24"/>
                <w:szCs w:val="24"/>
              </w:rPr>
            </w:pPr>
            <w:r>
              <w:rPr>
                <w:rFonts w:hint="eastAsia" w:ascii="仿宋_GB2312" w:hAnsi="Times New Roman" w:eastAsia="仿宋_GB2312"/>
                <w:b/>
                <w:sz w:val="24"/>
                <w:szCs w:val="24"/>
              </w:rPr>
              <w:t>数据库</w:t>
            </w:r>
          </w:p>
          <w:p>
            <w:pPr>
              <w:spacing w:line="288" w:lineRule="auto"/>
              <w:jc w:val="left"/>
              <w:rPr>
                <w:rFonts w:ascii="仿宋_GB2312" w:hAnsi="Times New Roman" w:eastAsia="仿宋_GB2312"/>
                <w:sz w:val="24"/>
              </w:rPr>
            </w:pPr>
            <w:r>
              <w:rPr>
                <w:rFonts w:hint="eastAsia" w:ascii="仿宋_GB2312" w:hAnsi="Times New Roman" w:eastAsia="仿宋_GB2312"/>
                <w:sz w:val="24"/>
                <w:szCs w:val="24"/>
              </w:rPr>
              <w:sym w:font="Wingdings 2" w:char="0052"/>
            </w:r>
            <w:r>
              <w:rPr>
                <w:rFonts w:hint="eastAsia" w:ascii="仿宋_GB2312" w:hAnsi="Times New Roman" w:eastAsia="仿宋_GB2312"/>
                <w:sz w:val="24"/>
              </w:rPr>
              <w:t xml:space="preserve">Mysql </w:t>
            </w:r>
            <w:r>
              <w:rPr>
                <w:rFonts w:hint="eastAsia" w:ascii="仿宋_GB2312" w:hAnsi="Times New Roman" w:eastAsia="仿宋_GB2312"/>
                <w:sz w:val="24"/>
                <w:szCs w:val="24"/>
              </w:rPr>
              <w:sym w:font="Wingdings 2" w:char="00A3"/>
            </w:r>
            <w:r>
              <w:rPr>
                <w:rFonts w:hint="eastAsia" w:ascii="仿宋_GB2312" w:hAnsi="Times New Roman" w:eastAsia="仿宋_GB2312"/>
                <w:sz w:val="24"/>
              </w:rPr>
              <w:t xml:space="preserve">SQL Server </w:t>
            </w:r>
            <w:r>
              <w:rPr>
                <w:rFonts w:hint="eastAsia" w:ascii="仿宋_GB2312" w:hAnsi="Times New Roman" w:eastAsia="仿宋_GB2312"/>
                <w:sz w:val="24"/>
                <w:szCs w:val="24"/>
              </w:rPr>
              <w:sym w:font="Wingdings 2" w:char="00A3"/>
            </w:r>
            <w:r>
              <w:rPr>
                <w:rFonts w:hint="eastAsia" w:ascii="仿宋_GB2312" w:hAnsi="Times New Roman" w:eastAsia="仿宋_GB2312"/>
                <w:sz w:val="24"/>
              </w:rPr>
              <w:t>Oracle</w:t>
            </w:r>
          </w:p>
          <w:p>
            <w:pPr>
              <w:spacing w:line="288" w:lineRule="auto"/>
              <w:jc w:val="left"/>
              <w:rPr>
                <w:rFonts w:ascii="仿宋_GB2312" w:hAnsi="Times New Roman" w:eastAsia="仿宋_GB2312"/>
                <w:sz w:val="24"/>
                <w:szCs w:val="24"/>
              </w:rPr>
            </w:pPr>
            <w:r>
              <w:rPr>
                <w:rFonts w:hint="eastAsia" w:ascii="仿宋_GB2312" w:hAnsi="Times New Roman" w:eastAsia="仿宋_GB2312"/>
                <w:sz w:val="24"/>
                <w:szCs w:val="24"/>
              </w:rPr>
              <w:sym w:font="Wingdings 2" w:char="00A3"/>
            </w:r>
            <w:r>
              <w:rPr>
                <w:rFonts w:hint="eastAsia" w:ascii="仿宋_GB2312" w:hAnsi="Times New Roman" w:eastAsia="仿宋_GB2312"/>
                <w:sz w:val="24"/>
              </w:rPr>
              <w:t>其他</w:t>
            </w:r>
          </w:p>
          <w:p>
            <w:pPr>
              <w:spacing w:line="288" w:lineRule="auto"/>
              <w:jc w:val="left"/>
              <w:rPr>
                <w:rFonts w:ascii="仿宋_GB2312" w:hAnsi="Times New Roman" w:eastAsia="仿宋_GB2312"/>
                <w:sz w:val="24"/>
                <w:szCs w:val="24"/>
              </w:rPr>
            </w:pPr>
            <w:r>
              <w:rPr>
                <w:rFonts w:hint="eastAsia" w:ascii="仿宋_GB2312" w:hAnsi="Times New Roman" w:eastAsia="仿宋_GB2312"/>
                <w:b/>
                <w:sz w:val="24"/>
                <w:szCs w:val="24"/>
              </w:rPr>
              <w:t>备注说明</w:t>
            </w:r>
            <w:r>
              <w:rPr>
                <w:rFonts w:hint="eastAsia" w:ascii="仿宋_GB2312" w:hAnsi="Times New Roman" w:eastAsia="仿宋_GB2312"/>
                <w:sz w:val="24"/>
                <w:szCs w:val="24"/>
              </w:rPr>
              <w:t xml:space="preserve">（需要其他硬件设备或服务器数量多于1台时请说明）    </w:t>
            </w:r>
            <w:r>
              <w:rPr>
                <w:rFonts w:hint="eastAsia" w:ascii="仿宋_GB2312" w:hAnsi="Times New Roman" w:eastAsia="仿宋_GB2312"/>
                <w:sz w:val="24"/>
                <w:szCs w:val="24"/>
                <w:lang w:val="en-US" w:eastAsia="zh-Hans"/>
              </w:rPr>
              <w:t>无</w:t>
            </w:r>
            <w:r>
              <w:rPr>
                <w:rFonts w:hint="eastAsia" w:ascii="仿宋_GB2312" w:hAnsi="Times New Roman" w:eastAsia="仿宋_GB2312"/>
                <w:sz w:val="24"/>
                <w:szCs w:val="24"/>
              </w:rPr>
              <w:t xml:space="preserve">      </w:t>
            </w:r>
          </w:p>
          <w:p>
            <w:pPr>
              <w:spacing w:line="288" w:lineRule="auto"/>
              <w:jc w:val="left"/>
              <w:rPr>
                <w:rFonts w:ascii="仿宋_GB2312" w:hAnsi="Times New Roman" w:eastAsia="仿宋_GB2312"/>
                <w:sz w:val="24"/>
                <w:szCs w:val="24"/>
              </w:rPr>
            </w:pPr>
            <w:r>
              <w:rPr>
                <w:rFonts w:hint="eastAsia" w:ascii="仿宋_GB2312" w:hAnsi="Times New Roman" w:eastAsia="仿宋_GB2312"/>
                <w:b/>
                <w:sz w:val="24"/>
                <w:szCs w:val="24"/>
              </w:rPr>
              <w:t>是否支持云渲染</w:t>
            </w:r>
            <w:r>
              <w:rPr>
                <w:rFonts w:hint="eastAsia" w:ascii="仿宋_GB2312" w:hAnsi="Times New Roman" w:eastAsia="仿宋_GB2312"/>
                <w:sz w:val="24"/>
                <w:szCs w:val="24"/>
              </w:rPr>
              <w:t>：</w:t>
            </w:r>
            <w:r>
              <w:rPr>
                <w:rFonts w:hint="eastAsia" w:ascii="仿宋_GB2312" w:eastAsia="仿宋_GB2312" w:hAnsiTheme="majorEastAsia"/>
                <w:sz w:val="24"/>
                <w:szCs w:val="24"/>
              </w:rPr>
              <w:t>○</w:t>
            </w:r>
            <w:r>
              <w:rPr>
                <w:rFonts w:hint="eastAsia" w:ascii="仿宋_GB2312" w:hAnsi="Times New Roman" w:eastAsia="仿宋_GB2312"/>
                <w:sz w:val="24"/>
                <w:szCs w:val="24"/>
              </w:rPr>
              <w:t xml:space="preserve">是  </w:t>
            </w:r>
            <w:r>
              <w:rPr>
                <w:rFonts w:hint="eastAsia" w:ascii="微软雅黑" w:hAnsi="微软雅黑" w:eastAsia="微软雅黑"/>
                <w:sz w:val="24"/>
                <w:szCs w:val="24"/>
              </w:rPr>
              <w:t>●</w:t>
            </w:r>
            <w:r>
              <w:rPr>
                <w:rFonts w:hint="eastAsia" w:ascii="仿宋_GB2312" w:hAnsi="Times New Roman" w:eastAsia="仿宋_GB2312"/>
                <w:sz w:val="24"/>
                <w:szCs w:val="24"/>
              </w:rPr>
              <w:t>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7" w:hRule="atLeast"/>
          <w:jc w:val="center"/>
        </w:trPr>
        <w:tc>
          <w:tcPr>
            <w:tcW w:w="977" w:type="dxa"/>
            <w:vMerge w:val="continue"/>
            <w:vAlign w:val="center"/>
          </w:tcPr>
          <w:p>
            <w:pPr>
              <w:spacing w:line="288" w:lineRule="auto"/>
              <w:jc w:val="left"/>
              <w:rPr>
                <w:rFonts w:ascii="黑体" w:hAnsi="黑体" w:eastAsia="黑体"/>
                <w:sz w:val="24"/>
                <w:szCs w:val="24"/>
              </w:rPr>
            </w:pPr>
          </w:p>
        </w:tc>
        <w:tc>
          <w:tcPr>
            <w:tcW w:w="2854" w:type="dxa"/>
            <w:vAlign w:val="center"/>
          </w:tcPr>
          <w:p>
            <w:pPr>
              <w:spacing w:line="288" w:lineRule="auto"/>
              <w:rPr>
                <w:rFonts w:ascii="Times New Roman" w:hAnsi="Times New Roman" w:eastAsia="仿宋_GB2312"/>
                <w:sz w:val="24"/>
                <w:szCs w:val="24"/>
              </w:rPr>
            </w:pPr>
            <w:r>
              <w:rPr>
                <w:rFonts w:hint="eastAsia" w:ascii="Times New Roman" w:hAnsi="Times New Roman" w:eastAsia="仿宋_GB2312"/>
                <w:sz w:val="24"/>
                <w:szCs w:val="24"/>
              </w:rPr>
              <w:t>实验品质（如：单场景模型总面数、贴图分辨率、每帧渲染次数、动作反馈时间、显示刷新率、分辨率等）</w:t>
            </w:r>
          </w:p>
        </w:tc>
        <w:tc>
          <w:tcPr>
            <w:tcW w:w="4803" w:type="dxa"/>
            <w:vAlign w:val="center"/>
          </w:tcPr>
          <w:p>
            <w:pPr>
              <w:spacing w:line="288" w:lineRule="auto"/>
              <w:jc w:val="left"/>
              <w:rPr>
                <w:rFonts w:hint="eastAsia" w:ascii="仿宋_GB2312" w:hAnsi="仿宋_GB2312" w:eastAsia="仿宋_GB2312" w:cs="仿宋_GB2312"/>
                <w:sz w:val="24"/>
              </w:rPr>
            </w:pPr>
            <w:r>
              <w:rPr>
                <w:rFonts w:hint="eastAsia" w:ascii="仿宋_GB2312" w:hAnsi="仿宋_GB2312" w:eastAsia="仿宋_GB2312" w:cs="仿宋_GB2312"/>
                <w:sz w:val="24"/>
              </w:rPr>
              <w:t>单场景模型总面数：2000</w:t>
            </w:r>
          </w:p>
          <w:p>
            <w:pPr>
              <w:spacing w:line="288" w:lineRule="auto"/>
              <w:jc w:val="left"/>
              <w:rPr>
                <w:rFonts w:hint="eastAsia" w:ascii="仿宋_GB2312" w:hAnsi="仿宋_GB2312" w:eastAsia="仿宋_GB2312" w:cs="仿宋_GB2312"/>
                <w:sz w:val="24"/>
              </w:rPr>
            </w:pPr>
            <w:r>
              <w:rPr>
                <w:rFonts w:hint="eastAsia" w:ascii="仿宋_GB2312" w:hAnsi="仿宋_GB2312" w:eastAsia="仿宋_GB2312" w:cs="仿宋_GB2312"/>
                <w:sz w:val="24"/>
              </w:rPr>
              <w:t>贴图分辨率：2048*2048</w:t>
            </w:r>
          </w:p>
          <w:p>
            <w:pPr>
              <w:spacing w:line="288" w:lineRule="auto"/>
              <w:jc w:val="left"/>
              <w:rPr>
                <w:rFonts w:hint="eastAsia" w:ascii="仿宋_GB2312" w:hAnsi="仿宋_GB2312" w:eastAsia="仿宋_GB2312" w:cs="仿宋_GB2312"/>
                <w:sz w:val="24"/>
              </w:rPr>
            </w:pPr>
            <w:r>
              <w:rPr>
                <w:rFonts w:hint="eastAsia" w:ascii="仿宋_GB2312" w:hAnsi="仿宋_GB2312" w:eastAsia="仿宋_GB2312" w:cs="仿宋_GB2312"/>
                <w:sz w:val="24"/>
              </w:rPr>
              <w:t>显示帧率：不低于每秒30帧</w:t>
            </w:r>
          </w:p>
          <w:p>
            <w:pPr>
              <w:spacing w:line="288" w:lineRule="auto"/>
              <w:jc w:val="left"/>
              <w:rPr>
                <w:rFonts w:hint="eastAsia" w:ascii="仿宋_GB2312" w:hAnsi="仿宋_GB2312" w:eastAsia="仿宋_GB2312" w:cs="仿宋_GB2312"/>
                <w:sz w:val="24"/>
              </w:rPr>
            </w:pPr>
            <w:r>
              <w:rPr>
                <w:rFonts w:hint="eastAsia" w:ascii="仿宋_GB2312" w:hAnsi="仿宋_GB2312" w:eastAsia="仿宋_GB2312" w:cs="仿宋_GB2312"/>
                <w:sz w:val="24"/>
              </w:rPr>
              <w:t>刷新率：30HZ</w:t>
            </w:r>
          </w:p>
          <w:p>
            <w:pPr>
              <w:pStyle w:val="16"/>
              <w:spacing w:line="288" w:lineRule="auto"/>
              <w:ind w:firstLine="0" w:firstLineChars="0"/>
              <w:jc w:val="left"/>
              <w:rPr>
                <w:rFonts w:ascii="黑体" w:hAnsi="黑体" w:eastAsia="黑体"/>
                <w:sz w:val="24"/>
                <w:szCs w:val="24"/>
              </w:rPr>
            </w:pPr>
            <w:r>
              <w:rPr>
                <w:rFonts w:hint="eastAsia" w:ascii="仿宋_GB2312" w:hAnsi="仿宋_GB2312" w:eastAsia="仿宋_GB2312" w:cs="仿宋_GB2312"/>
                <w:sz w:val="24"/>
              </w:rPr>
              <w:t>正常分辨率：1920*1080</w:t>
            </w:r>
          </w:p>
        </w:tc>
      </w:tr>
    </w:tbl>
    <w:p>
      <w:pPr>
        <w:spacing w:line="416" w:lineRule="auto"/>
        <w:jc w:val="left"/>
        <w:rPr>
          <w:rFonts w:ascii="黑体" w:hAnsi="黑体" w:eastAsia="黑体" w:cs="Times New Roman"/>
          <w:bCs/>
          <w:sz w:val="28"/>
        </w:rPr>
      </w:pPr>
    </w:p>
    <w:p>
      <w:pPr>
        <w:spacing w:line="416" w:lineRule="auto"/>
        <w:jc w:val="left"/>
        <w:outlineLvl w:val="0"/>
        <w:rPr>
          <w:rFonts w:ascii="黑体" w:hAnsi="黑体" w:eastAsia="黑体" w:cs="Times New Roman"/>
          <w:bCs/>
          <w:sz w:val="28"/>
          <w:highlight w:val="yellow"/>
        </w:rPr>
      </w:pPr>
      <w:r>
        <w:rPr>
          <w:rFonts w:hint="eastAsia" w:ascii="黑体" w:hAnsi="黑体" w:eastAsia="黑体" w:cs="Times New Roman"/>
          <w:bCs/>
          <w:sz w:val="28"/>
        </w:rPr>
        <w:t>8.实验教学课程持续建设服务计划</w:t>
      </w:r>
    </w:p>
    <w:tbl>
      <w:tblPr>
        <w:tblStyle w:val="10"/>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39" w:hRule="atLeast"/>
          <w:jc w:val="center"/>
        </w:trPr>
        <w:tc>
          <w:tcPr>
            <w:tcW w:w="86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（本实验教学课程今后5年继续向高校和社会开放服务计划及预计服务人数）</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（1）课程持续建设</w:t>
            </w:r>
          </w:p>
          <w:tbl>
            <w:tblPr>
              <w:tblStyle w:val="10"/>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4"/>
              <w:gridCol w:w="64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日期</w:t>
                  </w:r>
                </w:p>
              </w:tc>
              <w:tc>
                <w:tcPr>
                  <w:tcW w:w="6482"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第一年</w:t>
                  </w:r>
                </w:p>
              </w:tc>
              <w:tc>
                <w:tcPr>
                  <w:tcW w:w="6482" w:type="dxa"/>
                  <w:shd w:val="clear" w:color="auto" w:fill="auto"/>
                  <w:vAlign w:val="top"/>
                </w:tcPr>
                <w:p>
                  <w:pPr>
                    <w:spacing w:line="288" w:lineRule="auto"/>
                    <w:jc w:val="center"/>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进一步改善虚拟仿真实验的沉浸性、交互性，提升教学效果。</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第二年</w:t>
                  </w:r>
                </w:p>
              </w:tc>
              <w:tc>
                <w:tcPr>
                  <w:tcW w:w="6482" w:type="dxa"/>
                  <w:shd w:val="clear" w:color="auto" w:fill="auto"/>
                  <w:vAlign w:val="top"/>
                </w:tcPr>
                <w:p>
                  <w:pPr>
                    <w:spacing w:line="288" w:lineRule="auto"/>
                    <w:jc w:val="center"/>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在现有实验基础上，根据教学需求增加新的实验模块。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第</w:t>
                  </w:r>
                  <w:r>
                    <w:rPr>
                      <w:rFonts w:ascii="Times New Roman" w:hAnsi="Times New Roman" w:eastAsia="仿宋_GB2312"/>
                      <w:sz w:val="24"/>
                      <w:szCs w:val="24"/>
                    </w:rPr>
                    <w:t>三年</w:t>
                  </w:r>
                </w:p>
              </w:tc>
              <w:tc>
                <w:tcPr>
                  <w:tcW w:w="6482" w:type="dxa"/>
                  <w:shd w:val="clear" w:color="auto" w:fill="auto"/>
                  <w:vAlign w:val="top"/>
                </w:tcPr>
                <w:p>
                  <w:pPr>
                    <w:spacing w:line="288" w:lineRule="auto"/>
                    <w:jc w:val="center"/>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配套资源建设（学校自行建设，如电子课件、教学课件等）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第</w:t>
                  </w:r>
                  <w:r>
                    <w:rPr>
                      <w:rFonts w:ascii="Times New Roman" w:hAnsi="Times New Roman" w:eastAsia="仿宋_GB2312"/>
                      <w:sz w:val="24"/>
                      <w:szCs w:val="24"/>
                    </w:rPr>
                    <w:t>四年</w:t>
                  </w:r>
                </w:p>
              </w:tc>
              <w:tc>
                <w:tcPr>
                  <w:tcW w:w="6482" w:type="dxa"/>
                  <w:shd w:val="clear" w:color="auto" w:fill="auto"/>
                  <w:vAlign w:val="top"/>
                </w:tcPr>
                <w:p>
                  <w:pPr>
                    <w:spacing w:line="288" w:lineRule="auto"/>
                    <w:jc w:val="center"/>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配套资源建设（校企合作建设，如3D动画、教学视频等）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第五年</w:t>
                  </w:r>
                </w:p>
              </w:tc>
              <w:tc>
                <w:tcPr>
                  <w:tcW w:w="6482" w:type="dxa"/>
                  <w:shd w:val="clear" w:color="auto" w:fill="auto"/>
                  <w:vAlign w:val="top"/>
                </w:tcPr>
                <w:p>
                  <w:pPr>
                    <w:spacing w:line="288" w:lineRule="auto"/>
                    <w:jc w:val="center"/>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校企合作，继续开发</w:t>
                  </w:r>
                  <w:r>
                    <w:rPr>
                      <w:rFonts w:hint="eastAsia" w:ascii="Times New Roman" w:hAnsi="Times New Roman" w:eastAsia="仿宋_GB2312"/>
                      <w:sz w:val="24"/>
                      <w:szCs w:val="24"/>
                      <w:lang w:val="en-US" w:eastAsia="zh-Hans"/>
                    </w:rPr>
                    <w:t>金属材料制备相关</w:t>
                  </w:r>
                  <w:r>
                    <w:rPr>
                      <w:rFonts w:hint="eastAsia" w:ascii="Times New Roman" w:hAnsi="Times New Roman" w:eastAsia="仿宋_GB2312"/>
                      <w:sz w:val="24"/>
                      <w:szCs w:val="24"/>
                      <w:lang w:val="en-US" w:eastAsia="zh-CN"/>
                    </w:rPr>
                    <w:t>虚拟仿真实验项目</w:t>
                  </w:r>
                </w:p>
              </w:tc>
            </w:tr>
          </w:tbl>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 xml:space="preserve">  其他</w:t>
            </w:r>
            <w:r>
              <w:rPr>
                <w:rFonts w:ascii="Times New Roman" w:hAnsi="Times New Roman" w:eastAsia="仿宋_GB2312"/>
                <w:sz w:val="24"/>
                <w:szCs w:val="24"/>
              </w:rPr>
              <w:t>描述：</w:t>
            </w:r>
            <w:r>
              <w:rPr>
                <w:rFonts w:hint="eastAsia" w:ascii="Times New Roman" w:hAnsi="Times New Roman" w:eastAsia="仿宋_GB2312"/>
                <w:sz w:val="24"/>
                <w:szCs w:val="24"/>
              </w:rPr>
              <w:t>本实验可以根据教学内容的更新或个性化培养要求进行持续建设与更新，比如增加新的实验环节或进行扩充，配套提供更多的电子教案、三维动画、现场实验视频（对比中学习）等配合提升教学的效率与效果。后续开发更多</w:t>
            </w:r>
            <w:r>
              <w:rPr>
                <w:rFonts w:hint="eastAsia" w:ascii="Times New Roman" w:hAnsi="Times New Roman" w:eastAsia="仿宋_GB2312"/>
                <w:sz w:val="24"/>
                <w:szCs w:val="24"/>
                <w:lang w:val="en-US" w:eastAsia="zh-Hans"/>
              </w:rPr>
              <w:t>典型</w:t>
            </w:r>
            <w:r>
              <w:rPr>
                <w:rFonts w:hint="eastAsia" w:ascii="Times New Roman" w:hAnsi="Times New Roman" w:eastAsia="仿宋_GB2312"/>
                <w:sz w:val="24"/>
                <w:szCs w:val="24"/>
                <w:highlight w:val="none"/>
                <w:lang w:val="en-US" w:eastAsia="zh-Hans"/>
              </w:rPr>
              <w:t>材料成型</w:t>
            </w:r>
            <w:r>
              <w:rPr>
                <w:rFonts w:hint="default" w:ascii="Times New Roman" w:hAnsi="Times New Roman" w:eastAsia="仿宋_GB2312"/>
                <w:sz w:val="24"/>
                <w:szCs w:val="24"/>
                <w:highlight w:val="none"/>
                <w:lang w:eastAsia="zh-Hans"/>
              </w:rPr>
              <w:t>、</w:t>
            </w:r>
            <w:r>
              <w:rPr>
                <w:rFonts w:hint="eastAsia" w:ascii="Times New Roman" w:hAnsi="Times New Roman" w:eastAsia="仿宋_GB2312"/>
                <w:sz w:val="24"/>
                <w:szCs w:val="24"/>
                <w:highlight w:val="none"/>
                <w:lang w:val="en-US" w:eastAsia="zh-Hans"/>
              </w:rPr>
              <w:t>特种材料制备</w:t>
            </w:r>
            <w:r>
              <w:rPr>
                <w:rFonts w:hint="eastAsia" w:ascii="Times New Roman" w:hAnsi="Times New Roman" w:eastAsia="仿宋_GB2312"/>
                <w:sz w:val="24"/>
                <w:szCs w:val="24"/>
                <w:lang w:val="en-US" w:eastAsia="zh-Hans"/>
              </w:rPr>
              <w:t>等相关</w:t>
            </w:r>
            <w:r>
              <w:rPr>
                <w:rFonts w:hint="eastAsia" w:ascii="Times New Roman" w:hAnsi="Times New Roman" w:eastAsia="仿宋_GB2312"/>
                <w:sz w:val="24"/>
                <w:szCs w:val="24"/>
              </w:rPr>
              <w:t>配套的虚拟仿真实验项目。优先服务于本校</w:t>
            </w:r>
            <w:r>
              <w:rPr>
                <w:rFonts w:hint="eastAsia" w:ascii="Times New Roman" w:hAnsi="Times New Roman" w:eastAsia="仿宋_GB2312"/>
                <w:sz w:val="24"/>
                <w:szCs w:val="24"/>
                <w:lang w:val="en-US" w:eastAsia="zh-CN"/>
              </w:rPr>
              <w:t>材料成型及控制工程</w:t>
            </w:r>
            <w:r>
              <w:rPr>
                <w:rFonts w:hint="eastAsia" w:ascii="Times New Roman" w:hAnsi="Times New Roman" w:eastAsia="仿宋_GB2312"/>
                <w:sz w:val="24"/>
                <w:szCs w:val="24"/>
              </w:rPr>
              <w:t>专业人才培养，实行预约开放，确保</w:t>
            </w:r>
            <w:r>
              <w:rPr>
                <w:rFonts w:hint="eastAsia" w:ascii="Times New Roman" w:hAnsi="Times New Roman" w:eastAsia="仿宋_GB2312"/>
                <w:sz w:val="24"/>
                <w:szCs w:val="24"/>
                <w:lang w:val="en-US" w:eastAsia="zh-Hans"/>
              </w:rPr>
              <w:t>本</w:t>
            </w:r>
            <w:r>
              <w:rPr>
                <w:rFonts w:hint="eastAsia" w:ascii="Times New Roman" w:hAnsi="Times New Roman" w:eastAsia="仿宋_GB2312"/>
                <w:sz w:val="24"/>
                <w:szCs w:val="24"/>
              </w:rPr>
              <w:t>专业基础实验教学需求，实现每届</w:t>
            </w:r>
            <w:r>
              <w:rPr>
                <w:rFonts w:hint="default" w:ascii="Times New Roman" w:hAnsi="Times New Roman" w:eastAsia="仿宋_GB2312"/>
                <w:sz w:val="24"/>
                <w:szCs w:val="24"/>
              </w:rPr>
              <w:t>20</w:t>
            </w:r>
            <w:r>
              <w:rPr>
                <w:rFonts w:hint="eastAsia" w:ascii="Times New Roman" w:hAnsi="Times New Roman" w:eastAsia="仿宋_GB2312"/>
                <w:sz w:val="24"/>
                <w:szCs w:val="24"/>
              </w:rPr>
              <w:t>0学生，5年至少</w:t>
            </w:r>
            <w:r>
              <w:rPr>
                <w:rFonts w:hint="default" w:ascii="Times New Roman" w:hAnsi="Times New Roman" w:eastAsia="仿宋_GB2312"/>
                <w:sz w:val="24"/>
                <w:szCs w:val="24"/>
              </w:rPr>
              <w:t>10</w:t>
            </w:r>
            <w:r>
              <w:rPr>
                <w:rFonts w:hint="eastAsia" w:ascii="Times New Roman" w:hAnsi="Times New Roman" w:eastAsia="仿宋_GB2312"/>
                <w:sz w:val="24"/>
                <w:szCs w:val="24"/>
              </w:rPr>
              <w:t>00学生的使用率</w:t>
            </w:r>
            <w:r>
              <w:rPr>
                <w:rFonts w:hint="default" w:ascii="Times New Roman" w:hAnsi="Times New Roman" w:eastAsia="仿宋_GB2312"/>
                <w:sz w:val="24"/>
                <w:szCs w:val="24"/>
              </w:rPr>
              <w:t>。</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（2）面向高校、</w:t>
            </w:r>
            <w:r>
              <w:rPr>
                <w:rFonts w:ascii="Times New Roman" w:hAnsi="Times New Roman" w:eastAsia="仿宋_GB2312"/>
                <w:sz w:val="24"/>
                <w:szCs w:val="24"/>
              </w:rPr>
              <w:t>社会</w:t>
            </w:r>
            <w:r>
              <w:rPr>
                <w:rFonts w:hint="eastAsia" w:ascii="Times New Roman" w:hAnsi="Times New Roman" w:eastAsia="仿宋_GB2312"/>
                <w:sz w:val="24"/>
                <w:szCs w:val="24"/>
              </w:rPr>
              <w:t>的教学推广应用计划</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701"/>
              <w:gridCol w:w="1985"/>
              <w:gridCol w:w="1417"/>
              <w:gridCol w:w="169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65" w:hRule="atLeast"/>
                <w:jc w:val="center"/>
              </w:trPr>
              <w:tc>
                <w:tcPr>
                  <w:tcW w:w="1134" w:type="dxa"/>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日期</w:t>
                  </w:r>
                </w:p>
              </w:tc>
              <w:tc>
                <w:tcPr>
                  <w:tcW w:w="1701" w:type="dxa"/>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推广高校数</w:t>
                  </w:r>
                </w:p>
              </w:tc>
              <w:tc>
                <w:tcPr>
                  <w:tcW w:w="1985" w:type="dxa"/>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应用</w:t>
                  </w:r>
                  <w:r>
                    <w:rPr>
                      <w:rFonts w:ascii="Times New Roman" w:hAnsi="Times New Roman" w:eastAsia="仿宋_GB2312"/>
                      <w:sz w:val="24"/>
                      <w:szCs w:val="24"/>
                    </w:rPr>
                    <w:t>人数</w:t>
                  </w:r>
                </w:p>
              </w:tc>
              <w:tc>
                <w:tcPr>
                  <w:tcW w:w="1417" w:type="dxa"/>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推广</w:t>
                  </w:r>
                  <w:r>
                    <w:rPr>
                      <w:rFonts w:ascii="Times New Roman" w:hAnsi="Times New Roman" w:eastAsia="仿宋_GB2312"/>
                      <w:sz w:val="24"/>
                      <w:szCs w:val="24"/>
                    </w:rPr>
                    <w:t>行业</w:t>
                  </w:r>
                  <w:r>
                    <w:rPr>
                      <w:rFonts w:hint="eastAsia" w:ascii="Times New Roman" w:hAnsi="Times New Roman" w:eastAsia="仿宋_GB2312"/>
                      <w:sz w:val="24"/>
                      <w:szCs w:val="24"/>
                    </w:rPr>
                    <w:t>数</w:t>
                  </w:r>
                </w:p>
              </w:tc>
              <w:tc>
                <w:tcPr>
                  <w:tcW w:w="1698" w:type="dxa"/>
                </w:tcPr>
                <w:p>
                  <w:pPr>
                    <w:spacing w:line="288" w:lineRule="auto"/>
                    <w:jc w:val="center"/>
                    <w:rPr>
                      <w:rFonts w:ascii="Times New Roman" w:hAnsi="Times New Roman" w:eastAsia="仿宋_GB2312"/>
                      <w:sz w:val="24"/>
                      <w:szCs w:val="24"/>
                    </w:rPr>
                  </w:pPr>
                  <w:r>
                    <w:rPr>
                      <w:rFonts w:hint="eastAsia" w:ascii="Times New Roman" w:hAnsi="Times New Roman" w:eastAsia="仿宋_GB2312"/>
                      <w:sz w:val="24"/>
                      <w:szCs w:val="24"/>
                    </w:rPr>
                    <w:t>应用人数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 w:hRule="atLeast"/>
                <w:jc w:val="center"/>
              </w:trPr>
              <w:tc>
                <w:tcPr>
                  <w:tcW w:w="11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第一</w:t>
                  </w:r>
                  <w:r>
                    <w:rPr>
                      <w:rFonts w:ascii="Times New Roman" w:hAnsi="Times New Roman" w:eastAsia="仿宋_GB2312"/>
                      <w:sz w:val="24"/>
                      <w:szCs w:val="24"/>
                    </w:rPr>
                    <w:t>年</w:t>
                  </w:r>
                </w:p>
              </w:tc>
              <w:tc>
                <w:tcPr>
                  <w:tcW w:w="1701"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不少于2所</w:t>
                  </w:r>
                </w:p>
              </w:tc>
              <w:tc>
                <w:tcPr>
                  <w:tcW w:w="1985"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w:t>
                  </w:r>
                  <w:r>
                    <w:rPr>
                      <w:rFonts w:hint="default" w:ascii="Times New Roman" w:hAnsi="Times New Roman" w:eastAsia="仿宋_GB2312"/>
                      <w:sz w:val="24"/>
                      <w:szCs w:val="24"/>
                      <w:lang w:eastAsia="zh-CN"/>
                    </w:rPr>
                    <w:t>4</w:t>
                  </w:r>
                  <w:r>
                    <w:rPr>
                      <w:rFonts w:hint="eastAsia" w:ascii="Times New Roman" w:hAnsi="Times New Roman" w:eastAsia="仿宋_GB2312"/>
                      <w:sz w:val="24"/>
                      <w:szCs w:val="24"/>
                      <w:lang w:val="en-US" w:eastAsia="zh-CN"/>
                    </w:rPr>
                    <w:t>00人</w:t>
                  </w:r>
                </w:p>
              </w:tc>
              <w:tc>
                <w:tcPr>
                  <w:tcW w:w="1417"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不少于1个</w:t>
                  </w:r>
                </w:p>
              </w:tc>
              <w:tc>
                <w:tcPr>
                  <w:tcW w:w="1698"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w:t>
                  </w:r>
                  <w:r>
                    <w:rPr>
                      <w:rFonts w:hint="default" w:ascii="Times New Roman" w:hAnsi="Times New Roman" w:eastAsia="仿宋_GB2312"/>
                      <w:sz w:val="24"/>
                      <w:szCs w:val="24"/>
                      <w:lang w:eastAsia="zh-CN"/>
                    </w:rPr>
                    <w:t>5</w:t>
                  </w:r>
                  <w:r>
                    <w:rPr>
                      <w:rFonts w:hint="eastAsia" w:ascii="Times New Roman" w:hAnsi="Times New Roman" w:eastAsia="仿宋_GB2312"/>
                      <w:sz w:val="24"/>
                      <w:szCs w:val="24"/>
                      <w:lang w:val="en-US" w:eastAsia="zh-CN"/>
                    </w:rPr>
                    <w:t>0人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40" w:hRule="atLeast"/>
                <w:jc w:val="center"/>
              </w:trPr>
              <w:tc>
                <w:tcPr>
                  <w:tcW w:w="11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第二年</w:t>
                  </w:r>
                </w:p>
              </w:tc>
              <w:tc>
                <w:tcPr>
                  <w:tcW w:w="1701"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不少于5所</w:t>
                  </w:r>
                </w:p>
              </w:tc>
              <w:tc>
                <w:tcPr>
                  <w:tcW w:w="1985"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w:t>
                  </w:r>
                  <w:r>
                    <w:rPr>
                      <w:rFonts w:hint="default" w:ascii="Times New Roman" w:hAnsi="Times New Roman" w:eastAsia="仿宋_GB2312"/>
                      <w:sz w:val="24"/>
                      <w:szCs w:val="24"/>
                      <w:lang w:eastAsia="zh-CN"/>
                    </w:rPr>
                    <w:t>10</w:t>
                  </w:r>
                  <w:r>
                    <w:rPr>
                      <w:rFonts w:hint="eastAsia" w:ascii="Times New Roman" w:hAnsi="Times New Roman" w:eastAsia="仿宋_GB2312"/>
                      <w:sz w:val="24"/>
                      <w:szCs w:val="24"/>
                      <w:lang w:val="en-US" w:eastAsia="zh-CN"/>
                    </w:rPr>
                    <w:t>00人</w:t>
                  </w:r>
                </w:p>
              </w:tc>
              <w:tc>
                <w:tcPr>
                  <w:tcW w:w="1417"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不少于3个</w:t>
                  </w:r>
                </w:p>
              </w:tc>
              <w:tc>
                <w:tcPr>
                  <w:tcW w:w="1698"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w:t>
                  </w:r>
                  <w:r>
                    <w:rPr>
                      <w:rFonts w:hint="default" w:ascii="Times New Roman" w:hAnsi="Times New Roman" w:eastAsia="仿宋_GB2312"/>
                      <w:sz w:val="24"/>
                      <w:szCs w:val="24"/>
                      <w:lang w:eastAsia="zh-CN"/>
                    </w:rPr>
                    <w:t>15</w:t>
                  </w:r>
                  <w:r>
                    <w:rPr>
                      <w:rFonts w:hint="eastAsia" w:ascii="Times New Roman" w:hAnsi="Times New Roman" w:eastAsia="仿宋_GB2312"/>
                      <w:sz w:val="24"/>
                      <w:szCs w:val="24"/>
                      <w:lang w:val="en-US" w:eastAsia="zh-CN"/>
                    </w:rPr>
                    <w:t>0人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11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第三年</w:t>
                  </w:r>
                </w:p>
              </w:tc>
              <w:tc>
                <w:tcPr>
                  <w:tcW w:w="1701"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w:t>
                  </w:r>
                  <w:r>
                    <w:rPr>
                      <w:rFonts w:hint="default" w:ascii="Times New Roman" w:hAnsi="Times New Roman" w:eastAsia="仿宋_GB2312"/>
                      <w:sz w:val="24"/>
                      <w:szCs w:val="24"/>
                      <w:lang w:eastAsia="zh-CN"/>
                    </w:rPr>
                    <w:t>8</w:t>
                  </w:r>
                  <w:r>
                    <w:rPr>
                      <w:rFonts w:hint="eastAsia" w:ascii="Times New Roman" w:hAnsi="Times New Roman" w:eastAsia="仿宋_GB2312"/>
                      <w:sz w:val="24"/>
                      <w:szCs w:val="24"/>
                      <w:lang w:val="en-US" w:eastAsia="zh-CN"/>
                    </w:rPr>
                    <w:t>所</w:t>
                  </w:r>
                </w:p>
              </w:tc>
              <w:tc>
                <w:tcPr>
                  <w:tcW w:w="1985"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w:t>
                  </w:r>
                  <w:r>
                    <w:rPr>
                      <w:rFonts w:hint="default" w:ascii="Times New Roman" w:hAnsi="Times New Roman" w:eastAsia="仿宋_GB2312"/>
                      <w:sz w:val="24"/>
                      <w:szCs w:val="24"/>
                      <w:lang w:eastAsia="zh-CN"/>
                    </w:rPr>
                    <w:t>15</w:t>
                  </w:r>
                  <w:r>
                    <w:rPr>
                      <w:rFonts w:hint="eastAsia" w:ascii="Times New Roman" w:hAnsi="Times New Roman" w:eastAsia="仿宋_GB2312"/>
                      <w:sz w:val="24"/>
                      <w:szCs w:val="24"/>
                      <w:lang w:val="en-US" w:eastAsia="zh-CN"/>
                    </w:rPr>
                    <w:t>00人</w:t>
                  </w:r>
                </w:p>
              </w:tc>
              <w:tc>
                <w:tcPr>
                  <w:tcW w:w="1417"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w:t>
                  </w:r>
                  <w:r>
                    <w:rPr>
                      <w:rFonts w:hint="default" w:ascii="Times New Roman" w:hAnsi="Times New Roman" w:eastAsia="仿宋_GB2312"/>
                      <w:sz w:val="24"/>
                      <w:szCs w:val="24"/>
                      <w:lang w:eastAsia="zh-CN"/>
                    </w:rPr>
                    <w:t>3</w:t>
                  </w:r>
                  <w:r>
                    <w:rPr>
                      <w:rFonts w:hint="eastAsia" w:ascii="Times New Roman" w:hAnsi="Times New Roman" w:eastAsia="仿宋_GB2312"/>
                      <w:sz w:val="24"/>
                      <w:szCs w:val="24"/>
                      <w:lang w:val="en-US" w:eastAsia="zh-CN"/>
                    </w:rPr>
                    <w:t>个</w:t>
                  </w:r>
                </w:p>
              </w:tc>
              <w:tc>
                <w:tcPr>
                  <w:tcW w:w="1698"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w:t>
                  </w:r>
                  <w:r>
                    <w:rPr>
                      <w:rFonts w:hint="default" w:ascii="Times New Roman" w:hAnsi="Times New Roman" w:eastAsia="仿宋_GB2312"/>
                      <w:sz w:val="24"/>
                      <w:szCs w:val="24"/>
                      <w:lang w:eastAsia="zh-CN"/>
                    </w:rPr>
                    <w:t>15</w:t>
                  </w:r>
                  <w:r>
                    <w:rPr>
                      <w:rFonts w:hint="eastAsia" w:ascii="Times New Roman" w:hAnsi="Times New Roman" w:eastAsia="仿宋_GB2312"/>
                      <w:sz w:val="24"/>
                      <w:szCs w:val="24"/>
                      <w:lang w:val="en-US" w:eastAsia="zh-CN"/>
                    </w:rPr>
                    <w:t>0人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11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第四年</w:t>
                  </w:r>
                </w:p>
              </w:tc>
              <w:tc>
                <w:tcPr>
                  <w:tcW w:w="1701"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w:t>
                  </w:r>
                  <w:r>
                    <w:rPr>
                      <w:rFonts w:hint="default" w:ascii="Times New Roman" w:hAnsi="Times New Roman" w:eastAsia="仿宋_GB2312"/>
                      <w:sz w:val="24"/>
                      <w:szCs w:val="24"/>
                      <w:lang w:eastAsia="zh-CN"/>
                    </w:rPr>
                    <w:t>10</w:t>
                  </w:r>
                  <w:r>
                    <w:rPr>
                      <w:rFonts w:hint="eastAsia" w:ascii="Times New Roman" w:hAnsi="Times New Roman" w:eastAsia="仿宋_GB2312"/>
                      <w:sz w:val="24"/>
                      <w:szCs w:val="24"/>
                      <w:lang w:val="en-US" w:eastAsia="zh-CN"/>
                    </w:rPr>
                    <w:t>所</w:t>
                  </w:r>
                </w:p>
              </w:tc>
              <w:tc>
                <w:tcPr>
                  <w:tcW w:w="1985"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w:t>
                  </w:r>
                  <w:r>
                    <w:rPr>
                      <w:rFonts w:hint="default" w:ascii="Times New Roman" w:hAnsi="Times New Roman" w:eastAsia="仿宋_GB2312"/>
                      <w:sz w:val="24"/>
                      <w:szCs w:val="24"/>
                      <w:lang w:eastAsia="zh-CN"/>
                    </w:rPr>
                    <w:t>18</w:t>
                  </w:r>
                  <w:r>
                    <w:rPr>
                      <w:rFonts w:hint="eastAsia" w:ascii="Times New Roman" w:hAnsi="Times New Roman" w:eastAsia="仿宋_GB2312"/>
                      <w:sz w:val="24"/>
                      <w:szCs w:val="24"/>
                      <w:lang w:val="en-US" w:eastAsia="zh-CN"/>
                    </w:rPr>
                    <w:t>00人</w:t>
                  </w:r>
                </w:p>
              </w:tc>
              <w:tc>
                <w:tcPr>
                  <w:tcW w:w="1417"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w:t>
                  </w:r>
                  <w:r>
                    <w:rPr>
                      <w:rFonts w:hint="default" w:ascii="Times New Roman" w:hAnsi="Times New Roman" w:eastAsia="仿宋_GB2312"/>
                      <w:sz w:val="24"/>
                      <w:szCs w:val="24"/>
                      <w:lang w:eastAsia="zh-CN"/>
                    </w:rPr>
                    <w:t>3</w:t>
                  </w:r>
                  <w:r>
                    <w:rPr>
                      <w:rFonts w:hint="eastAsia" w:ascii="Times New Roman" w:hAnsi="Times New Roman" w:eastAsia="仿宋_GB2312"/>
                      <w:sz w:val="24"/>
                      <w:szCs w:val="24"/>
                      <w:lang w:val="en-US" w:eastAsia="zh-CN"/>
                    </w:rPr>
                    <w:t>个</w:t>
                  </w:r>
                </w:p>
              </w:tc>
              <w:tc>
                <w:tcPr>
                  <w:tcW w:w="1698"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w:t>
                  </w:r>
                  <w:r>
                    <w:rPr>
                      <w:rFonts w:hint="default" w:ascii="Times New Roman" w:hAnsi="Times New Roman" w:eastAsia="仿宋_GB2312"/>
                      <w:sz w:val="24"/>
                      <w:szCs w:val="24"/>
                      <w:lang w:eastAsia="zh-CN"/>
                    </w:rPr>
                    <w:t>15</w:t>
                  </w:r>
                  <w:r>
                    <w:rPr>
                      <w:rFonts w:hint="eastAsia" w:ascii="Times New Roman" w:hAnsi="Times New Roman" w:eastAsia="仿宋_GB2312"/>
                      <w:sz w:val="24"/>
                      <w:szCs w:val="24"/>
                      <w:lang w:val="en-US" w:eastAsia="zh-CN"/>
                    </w:rPr>
                    <w:t>0人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119" w:hRule="atLeast"/>
                <w:jc w:val="center"/>
              </w:trPr>
              <w:tc>
                <w:tcPr>
                  <w:tcW w:w="1134" w:type="dxa"/>
                </w:tcPr>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第五年</w:t>
                  </w:r>
                </w:p>
              </w:tc>
              <w:tc>
                <w:tcPr>
                  <w:tcW w:w="1701"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w:t>
                  </w:r>
                  <w:r>
                    <w:rPr>
                      <w:rFonts w:hint="default" w:ascii="Times New Roman" w:hAnsi="Times New Roman" w:eastAsia="仿宋_GB2312"/>
                      <w:sz w:val="24"/>
                      <w:szCs w:val="24"/>
                      <w:lang w:eastAsia="zh-CN"/>
                    </w:rPr>
                    <w:t>12</w:t>
                  </w:r>
                  <w:r>
                    <w:rPr>
                      <w:rFonts w:hint="eastAsia" w:ascii="Times New Roman" w:hAnsi="Times New Roman" w:eastAsia="仿宋_GB2312"/>
                      <w:sz w:val="24"/>
                      <w:szCs w:val="24"/>
                      <w:lang w:val="en-US" w:eastAsia="zh-CN"/>
                    </w:rPr>
                    <w:t>所</w:t>
                  </w:r>
                </w:p>
              </w:tc>
              <w:tc>
                <w:tcPr>
                  <w:tcW w:w="1985"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w:t>
                  </w:r>
                  <w:r>
                    <w:rPr>
                      <w:rFonts w:hint="default" w:ascii="Times New Roman" w:hAnsi="Times New Roman" w:eastAsia="仿宋_GB2312"/>
                      <w:sz w:val="24"/>
                      <w:szCs w:val="24"/>
                      <w:lang w:eastAsia="zh-CN"/>
                    </w:rPr>
                    <w:t>200</w:t>
                  </w:r>
                  <w:r>
                    <w:rPr>
                      <w:rFonts w:hint="eastAsia" w:ascii="Times New Roman" w:hAnsi="Times New Roman" w:eastAsia="仿宋_GB2312"/>
                      <w:sz w:val="24"/>
                      <w:szCs w:val="24"/>
                      <w:lang w:val="en-US" w:eastAsia="zh-CN"/>
                    </w:rPr>
                    <w:t>0人</w:t>
                  </w:r>
                </w:p>
              </w:tc>
              <w:tc>
                <w:tcPr>
                  <w:tcW w:w="1417"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w:t>
                  </w:r>
                  <w:r>
                    <w:rPr>
                      <w:rFonts w:hint="default" w:ascii="Times New Roman" w:hAnsi="Times New Roman" w:eastAsia="仿宋_GB2312"/>
                      <w:sz w:val="24"/>
                      <w:szCs w:val="24"/>
                      <w:lang w:eastAsia="zh-CN"/>
                    </w:rPr>
                    <w:t>3</w:t>
                  </w:r>
                  <w:r>
                    <w:rPr>
                      <w:rFonts w:hint="eastAsia" w:ascii="Times New Roman" w:hAnsi="Times New Roman" w:eastAsia="仿宋_GB2312"/>
                      <w:sz w:val="24"/>
                      <w:szCs w:val="24"/>
                      <w:lang w:val="en-US" w:eastAsia="zh-CN"/>
                    </w:rPr>
                    <w:t>个</w:t>
                  </w:r>
                </w:p>
              </w:tc>
              <w:tc>
                <w:tcPr>
                  <w:tcW w:w="1698" w:type="dxa"/>
                  <w:vAlign w:val="top"/>
                </w:tcPr>
                <w:p>
                  <w:pPr>
                    <w:spacing w:line="288" w:lineRule="auto"/>
                    <w:jc w:val="left"/>
                    <w:rPr>
                      <w:rFonts w:hint="default" w:ascii="Times New Roman" w:hAnsi="Times New Roman" w:eastAsia="仿宋_GB2312" w:cstheme="minorBidi"/>
                      <w:kern w:val="2"/>
                      <w:sz w:val="24"/>
                      <w:szCs w:val="24"/>
                      <w:lang w:val="en-US" w:eastAsia="zh-CN" w:bidi="ar-SA"/>
                    </w:rPr>
                  </w:pPr>
                  <w:r>
                    <w:rPr>
                      <w:rFonts w:hint="eastAsia" w:ascii="Times New Roman" w:hAnsi="Times New Roman" w:eastAsia="仿宋_GB2312"/>
                      <w:sz w:val="24"/>
                      <w:szCs w:val="24"/>
                      <w:lang w:val="en-US" w:eastAsia="zh-CN"/>
                    </w:rPr>
                    <w:t>不少于</w:t>
                  </w:r>
                  <w:r>
                    <w:rPr>
                      <w:rFonts w:hint="default" w:ascii="Times New Roman" w:hAnsi="Times New Roman" w:eastAsia="仿宋_GB2312"/>
                      <w:sz w:val="24"/>
                      <w:szCs w:val="24"/>
                      <w:lang w:eastAsia="zh-CN"/>
                    </w:rPr>
                    <w:t>15</w:t>
                  </w:r>
                  <w:r>
                    <w:rPr>
                      <w:rFonts w:hint="eastAsia" w:ascii="Times New Roman" w:hAnsi="Times New Roman" w:eastAsia="仿宋_GB2312"/>
                      <w:sz w:val="24"/>
                      <w:szCs w:val="24"/>
                      <w:lang w:val="en-US" w:eastAsia="zh-CN"/>
                    </w:rPr>
                    <w:t>0人</w:t>
                  </w:r>
                </w:p>
              </w:tc>
            </w:tr>
          </w:tbl>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 xml:space="preserve">   其他</w:t>
            </w:r>
            <w:r>
              <w:rPr>
                <w:rFonts w:ascii="Times New Roman" w:hAnsi="Times New Roman" w:eastAsia="仿宋_GB2312"/>
                <w:sz w:val="24"/>
                <w:szCs w:val="24"/>
              </w:rPr>
              <w:t>描述：</w:t>
            </w:r>
            <w:r>
              <w:rPr>
                <w:rFonts w:hint="eastAsia" w:ascii="仿宋" w:hAnsi="仿宋" w:eastAsia="仿宋" w:cs="仿宋"/>
                <w:color w:val="000000"/>
                <w:sz w:val="24"/>
                <w:szCs w:val="24"/>
              </w:rPr>
              <w:t>本虚拟实验在后期项目内容丰富后，将逐步向</w:t>
            </w:r>
            <w:r>
              <w:rPr>
                <w:rFonts w:hint="eastAsia" w:ascii="仿宋" w:hAnsi="仿宋" w:eastAsia="仿宋" w:cs="仿宋"/>
                <w:color w:val="000000"/>
                <w:sz w:val="24"/>
                <w:szCs w:val="24"/>
                <w:lang w:val="en-US" w:eastAsia="zh-Hans"/>
              </w:rPr>
              <w:t>周边乃至</w:t>
            </w:r>
            <w:r>
              <w:rPr>
                <w:rFonts w:hint="eastAsia" w:ascii="仿宋" w:hAnsi="仿宋" w:eastAsia="仿宋" w:cs="仿宋"/>
                <w:color w:val="000000"/>
                <w:sz w:val="24"/>
                <w:szCs w:val="24"/>
              </w:rPr>
              <w:t>全国</w:t>
            </w:r>
            <w:r>
              <w:rPr>
                <w:rFonts w:hint="eastAsia" w:ascii="仿宋" w:hAnsi="仿宋" w:eastAsia="仿宋" w:cs="仿宋"/>
                <w:color w:val="000000"/>
                <w:sz w:val="24"/>
                <w:szCs w:val="24"/>
                <w:lang w:val="en-US" w:eastAsia="zh-Hans"/>
              </w:rPr>
              <w:t>同类院校材料</w:t>
            </w:r>
            <w:r>
              <w:rPr>
                <w:rFonts w:hint="default" w:ascii="仿宋" w:hAnsi="仿宋" w:eastAsia="仿宋" w:cs="仿宋"/>
                <w:color w:val="000000"/>
                <w:sz w:val="24"/>
                <w:szCs w:val="24"/>
                <w:lang w:eastAsia="zh-Hans"/>
              </w:rPr>
              <w:t>、</w:t>
            </w:r>
            <w:r>
              <w:rPr>
                <w:rFonts w:hint="eastAsia" w:ascii="仿宋" w:hAnsi="仿宋" w:eastAsia="仿宋" w:cs="仿宋"/>
                <w:color w:val="000000"/>
                <w:sz w:val="24"/>
                <w:szCs w:val="24"/>
                <w:lang w:val="en-US" w:eastAsia="zh-Hans"/>
              </w:rPr>
              <w:t>铸造等</w:t>
            </w:r>
            <w:r>
              <w:rPr>
                <w:rFonts w:hint="eastAsia" w:ascii="仿宋" w:hAnsi="仿宋" w:eastAsia="仿宋" w:cs="仿宋"/>
                <w:color w:val="000000"/>
                <w:sz w:val="24"/>
                <w:szCs w:val="24"/>
              </w:rPr>
              <w:t>专业辐射，提供资源共享服务，对学生学习形成全方位的监管与针对性的改善。本项目在被认定后1年内面向高校免费开放并提供教学服务。1-3年免费开放服务内容不少于总量的</w:t>
            </w:r>
            <w:r>
              <w:rPr>
                <w:rFonts w:hint="eastAsia" w:ascii="仿宋" w:hAnsi="仿宋" w:eastAsia="仿宋" w:cs="仿宋"/>
                <w:color w:val="auto"/>
                <w:sz w:val="24"/>
                <w:szCs w:val="24"/>
              </w:rPr>
              <w:t>50%，3年后免费开放服务内容不少于30%。</w:t>
            </w: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p>
            <w:pPr>
              <w:spacing w:line="288" w:lineRule="auto"/>
              <w:jc w:val="left"/>
              <w:rPr>
                <w:rFonts w:ascii="Times New Roman" w:hAnsi="Times New Roman" w:eastAsia="仿宋_GB2312"/>
                <w:sz w:val="24"/>
                <w:szCs w:val="24"/>
              </w:rPr>
            </w:pPr>
          </w:p>
          <w:p>
            <w:pPr>
              <w:spacing w:line="288" w:lineRule="auto"/>
              <w:jc w:val="left"/>
              <w:rPr>
                <w:rFonts w:ascii="仿宋" w:hAnsi="仿宋" w:eastAsia="仿宋"/>
                <w:sz w:val="32"/>
                <w:szCs w:val="32"/>
              </w:rPr>
            </w:pPr>
          </w:p>
        </w:tc>
      </w:tr>
    </w:tbl>
    <w:p>
      <w:pPr>
        <w:spacing w:before="260" w:line="416" w:lineRule="auto"/>
        <w:jc w:val="left"/>
        <w:outlineLvl w:val="0"/>
        <w:rPr>
          <w:rFonts w:ascii="黑体" w:hAnsi="黑体" w:eastAsia="黑体" w:cs="Times New Roman"/>
          <w:bCs/>
          <w:sz w:val="28"/>
        </w:rPr>
      </w:pPr>
      <w:r>
        <w:rPr>
          <w:rFonts w:hint="eastAsia" w:ascii="黑体" w:hAnsi="黑体" w:eastAsia="黑体"/>
          <w:sz w:val="28"/>
          <w:szCs w:val="28"/>
        </w:rPr>
        <w:t>9</w:t>
      </w:r>
      <w:r>
        <w:rPr>
          <w:rFonts w:hint="eastAsia" w:ascii="黑体" w:hAnsi="黑体" w:eastAsia="黑体" w:cs="Times New Roman"/>
          <w:bCs/>
          <w:sz w:val="28"/>
        </w:rPr>
        <w:t>.知识产权</w:t>
      </w:r>
    </w:p>
    <w:tbl>
      <w:tblPr>
        <w:tblStyle w:val="10"/>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531"/>
        <w:gridCol w:w="610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67" w:hRule="exact"/>
          <w:jc w:val="center"/>
        </w:trPr>
        <w:tc>
          <w:tcPr>
            <w:tcW w:w="8634" w:type="dxa"/>
            <w:gridSpan w:val="2"/>
            <w:vAlign w:val="center"/>
          </w:tcPr>
          <w:p>
            <w:pPr>
              <w:spacing w:line="288" w:lineRule="auto"/>
              <w:jc w:val="center"/>
              <w:rPr>
                <w:rFonts w:ascii="Times New Roman" w:hAnsi="Times New Roman" w:eastAsia="仿宋_GB2312"/>
                <w:sz w:val="24"/>
                <w:szCs w:val="24"/>
              </w:rPr>
            </w:pPr>
            <w:r>
              <w:rPr>
                <w:rFonts w:hint="eastAsia" w:ascii="黑体" w:hAnsi="黑体" w:eastAsia="黑体"/>
                <w:sz w:val="24"/>
                <w:szCs w:val="24"/>
              </w:rPr>
              <w:t>软件著作权登记情况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567" w:hRule="exact"/>
          <w:jc w:val="center"/>
        </w:trPr>
        <w:tc>
          <w:tcPr>
            <w:tcW w:w="8634" w:type="dxa"/>
            <w:gridSpan w:val="2"/>
            <w:vAlign w:val="center"/>
          </w:tcPr>
          <w:p>
            <w:pPr>
              <w:spacing w:line="288" w:lineRule="auto"/>
              <w:jc w:val="left"/>
              <w:rPr>
                <w:rFonts w:ascii="黑体" w:hAnsi="黑体" w:eastAsia="黑体"/>
                <w:sz w:val="24"/>
                <w:szCs w:val="24"/>
              </w:rPr>
            </w:pPr>
            <w:r>
              <w:rPr>
                <w:rFonts w:hint="eastAsia" w:ascii="黑体" w:hAnsi="黑体" w:eastAsia="黑体"/>
                <w:sz w:val="24"/>
                <w:szCs w:val="24"/>
              </w:rPr>
              <w:t>以下填写内容须与软件著作权登记一致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1"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软件名称</w:t>
            </w:r>
          </w:p>
        </w:tc>
        <w:tc>
          <w:tcPr>
            <w:tcW w:w="6103" w:type="dxa"/>
            <w:vAlign w:val="center"/>
          </w:tcPr>
          <w:p>
            <w:pPr>
              <w:spacing w:line="288" w:lineRule="auto"/>
              <w:jc w:val="left"/>
              <w:rPr>
                <w:rFonts w:ascii="Times New Roman" w:hAnsi="Times New Roman" w:eastAsia="仿宋_GB2312"/>
                <w:sz w:val="24"/>
                <w:szCs w:val="24"/>
              </w:rPr>
            </w:pPr>
            <w:r>
              <w:rPr>
                <w:rFonts w:hint="eastAsia" w:ascii="仿宋_GB2312" w:hAnsi="黑体" w:eastAsia="仿宋_GB2312"/>
                <w:kern w:val="0"/>
                <w:sz w:val="24"/>
                <w:szCs w:val="24"/>
              </w:rPr>
              <w:t>高速/重载铁路撤叉材料制备与服役性能表征虚拟仿真实验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4"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是否与课程名称一致</w:t>
            </w:r>
          </w:p>
        </w:tc>
        <w:tc>
          <w:tcPr>
            <w:tcW w:w="6103" w:type="dxa"/>
            <w:vAlign w:val="center"/>
          </w:tcPr>
          <w:p>
            <w:pPr>
              <w:spacing w:line="288" w:lineRule="auto"/>
              <w:ind w:right="-107" w:rightChars="-51"/>
              <w:jc w:val="left"/>
              <w:rPr>
                <w:rFonts w:ascii="Times New Roman" w:hAnsi="Times New Roman" w:eastAsia="仿宋_GB2312"/>
                <w:sz w:val="24"/>
                <w:szCs w:val="24"/>
              </w:rPr>
            </w:pPr>
            <w:r>
              <w:rPr>
                <w:rFonts w:hint="eastAsia" w:ascii="仿宋_GB2312" w:hAnsi="黑体" w:eastAsia="仿宋_GB2312"/>
                <w:kern w:val="0"/>
                <w:sz w:val="24"/>
                <w:szCs w:val="24"/>
              </w:rPr>
              <w:t>●</w:t>
            </w:r>
            <w:r>
              <w:rPr>
                <w:rFonts w:hint="eastAsia" w:ascii="Times New Roman" w:hAnsi="Times New Roman" w:eastAsia="仿宋_GB2312"/>
                <w:sz w:val="24"/>
                <w:szCs w:val="24"/>
              </w:rPr>
              <w:t xml:space="preserve">是    </w:t>
            </w:r>
            <w:r>
              <w:rPr>
                <w:rFonts w:hint="eastAsia" w:asciiTheme="majorEastAsia" w:hAnsiTheme="majorEastAsia" w:eastAsiaTheme="majorEastAsia"/>
                <w:sz w:val="24"/>
                <w:szCs w:val="24"/>
              </w:rPr>
              <w:t>○</w:t>
            </w:r>
            <w:r>
              <w:rPr>
                <w:rFonts w:hint="eastAsia" w:ascii="Times New Roman" w:hAnsi="Times New Roman" w:eastAsia="仿宋_GB2312"/>
                <w:sz w:val="24"/>
                <w:szCs w:val="24"/>
              </w:rPr>
              <w:t xml:space="preserve">否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1428" w:hRule="exact"/>
          <w:jc w:val="center"/>
        </w:trPr>
        <w:tc>
          <w:tcPr>
            <w:tcW w:w="8634" w:type="dxa"/>
            <w:gridSpan w:val="2"/>
            <w:vAlign w:val="center"/>
          </w:tcPr>
          <w:p>
            <w:pPr>
              <w:spacing w:line="288" w:lineRule="auto"/>
              <w:ind w:right="-107" w:rightChars="-51" w:firstLine="480" w:firstLineChars="200"/>
              <w:jc w:val="left"/>
              <w:rPr>
                <w:rFonts w:ascii="Times New Roman" w:hAnsi="Times New Roman" w:eastAsia="仿宋_GB2312"/>
                <w:bCs/>
                <w:sz w:val="24"/>
                <w:szCs w:val="24"/>
              </w:rPr>
            </w:pPr>
            <w:r>
              <w:rPr>
                <w:rFonts w:hint="eastAsia" w:ascii="Times New Roman" w:hAnsi="Times New Roman" w:eastAsia="仿宋_GB2312"/>
                <w:bCs/>
                <w:sz w:val="24"/>
                <w:szCs w:val="24"/>
              </w:rPr>
              <w:t>每栏只填写一个著作权人，并勾选该著作权人类型。如勾选“其他”需填写具体内容；如存在多个著作权人，可自行增加著作人填写栏进行填报。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著作权人</w:t>
            </w:r>
          </w:p>
        </w:tc>
        <w:tc>
          <w:tcPr>
            <w:tcW w:w="6103" w:type="dxa"/>
            <w:vAlign w:val="center"/>
          </w:tcPr>
          <w:p>
            <w:pPr>
              <w:spacing w:line="288" w:lineRule="auto"/>
              <w:jc w:val="left"/>
              <w:rPr>
                <w:rFonts w:ascii="Times New Roman" w:hAnsi="Times New Roman" w:eastAsia="仿宋_GB2312"/>
                <w:sz w:val="24"/>
                <w:szCs w:val="24"/>
              </w:rPr>
            </w:pPr>
            <w:r>
              <w:rPr>
                <w:rFonts w:hint="eastAsia" w:ascii="黑体" w:hAnsi="黑体" w:eastAsia="黑体"/>
                <w:sz w:val="24"/>
                <w:szCs w:val="24"/>
              </w:rPr>
              <w:t>著作权人</w:t>
            </w:r>
            <w:r>
              <w:rPr>
                <w:rFonts w:ascii="黑体" w:hAnsi="黑体" w:eastAsia="黑体"/>
                <w:sz w:val="24"/>
                <w:szCs w:val="24"/>
              </w:rPr>
              <w:t>类型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15" w:hRule="exact"/>
          <w:jc w:val="center"/>
        </w:trPr>
        <w:tc>
          <w:tcPr>
            <w:tcW w:w="2531" w:type="dxa"/>
            <w:vAlign w:val="center"/>
          </w:tcPr>
          <w:p>
            <w:pPr>
              <w:spacing w:line="288" w:lineRule="auto"/>
              <w:jc w:val="center"/>
              <w:rPr>
                <w:rFonts w:ascii="黑体" w:hAnsi="黑体" w:eastAsia="黑体"/>
                <w:sz w:val="24"/>
                <w:szCs w:val="24"/>
              </w:rPr>
            </w:pPr>
            <w:r>
              <w:rPr>
                <w:rFonts w:hint="eastAsia" w:ascii="宋体" w:hAnsi="宋体" w:eastAsia="宋体" w:cs="宋体"/>
                <w:sz w:val="22"/>
                <w:szCs w:val="22"/>
              </w:rPr>
              <w:t>西华大学</w:t>
            </w:r>
          </w:p>
        </w:tc>
        <w:tc>
          <w:tcPr>
            <w:tcW w:w="6103" w:type="dxa"/>
            <w:vAlign w:val="center"/>
          </w:tcPr>
          <w:p>
            <w:pPr>
              <w:rPr>
                <w:rFonts w:ascii="仿宋" w:hAnsi="仿宋" w:eastAsia="仿宋" w:cs="仿宋"/>
                <w:sz w:val="24"/>
              </w:rPr>
            </w:pPr>
            <w:r>
              <w:rPr>
                <w:rFonts w:hint="eastAsia" w:ascii="仿宋_GB2312" w:hAnsi="黑体" w:eastAsia="仿宋_GB2312"/>
                <w:kern w:val="0"/>
                <w:sz w:val="24"/>
                <w:szCs w:val="24"/>
              </w:rPr>
              <w:t>●</w:t>
            </w:r>
            <w:r>
              <w:rPr>
                <w:rFonts w:hint="eastAsia" w:ascii="仿宋" w:hAnsi="仿宋" w:eastAsia="仿宋" w:cs="仿宋"/>
                <w:sz w:val="24"/>
                <w:szCs w:val="24"/>
              </w:rPr>
              <w:t xml:space="preserve">课程所属学校  </w:t>
            </w:r>
            <w:r>
              <w:rPr>
                <w:rFonts w:hint="eastAsia" w:asciiTheme="majorEastAsia" w:hAnsiTheme="majorEastAsia" w:eastAsiaTheme="majorEastAsia"/>
                <w:sz w:val="24"/>
                <w:szCs w:val="24"/>
              </w:rPr>
              <w:t>○</w:t>
            </w:r>
            <w:r>
              <w:rPr>
                <w:rFonts w:hint="eastAsia" w:ascii="仿宋" w:hAnsi="仿宋" w:eastAsia="仿宋" w:cs="仿宋"/>
                <w:sz w:val="24"/>
                <w:szCs w:val="24"/>
              </w:rPr>
              <w:t xml:space="preserve">企业  </w:t>
            </w:r>
          </w:p>
          <w:p>
            <w:pPr>
              <w:rPr>
                <w:rFonts w:ascii="仿宋" w:hAnsi="仿宋" w:eastAsia="仿宋" w:cs="仿宋"/>
                <w:sz w:val="24"/>
              </w:rPr>
            </w:pPr>
            <w:r>
              <w:rPr>
                <w:rFonts w:hint="eastAsia" w:asciiTheme="majorEastAsia" w:hAnsiTheme="majorEastAsia" w:eastAsiaTheme="majorEastAsia"/>
                <w:sz w:val="24"/>
                <w:szCs w:val="24"/>
              </w:rPr>
              <w:t>○</w:t>
            </w:r>
            <w:r>
              <w:rPr>
                <w:rFonts w:hint="eastAsia" w:ascii="仿宋" w:hAnsi="仿宋" w:eastAsia="仿宋" w:cs="仿宋"/>
                <w:sz w:val="24"/>
                <w:szCs w:val="24"/>
              </w:rPr>
              <w:t xml:space="preserve">课程负责人    </w:t>
            </w:r>
            <w:r>
              <w:rPr>
                <w:rFonts w:hint="eastAsia" w:asciiTheme="majorEastAsia" w:hAnsiTheme="majorEastAsia" w:eastAsiaTheme="majorEastAsia"/>
                <w:sz w:val="24"/>
                <w:szCs w:val="24"/>
              </w:rPr>
              <w:t>○</w:t>
            </w:r>
            <w:r>
              <w:rPr>
                <w:rFonts w:hint="eastAsia" w:ascii="仿宋" w:hAnsi="仿宋" w:eastAsia="仿宋" w:cs="仿宋"/>
                <w:sz w:val="24"/>
                <w:szCs w:val="24"/>
              </w:rPr>
              <w:t>学校团队成员</w:t>
            </w:r>
          </w:p>
          <w:p>
            <w:pPr>
              <w:spacing w:line="288" w:lineRule="auto"/>
              <w:jc w:val="left"/>
              <w:rPr>
                <w:rFonts w:ascii="Times New Roman" w:hAnsi="Times New Roman" w:eastAsia="仿宋_GB2312"/>
                <w:sz w:val="24"/>
                <w:szCs w:val="24"/>
              </w:rPr>
            </w:pPr>
            <w:r>
              <w:rPr>
                <w:rFonts w:hint="eastAsia" w:asciiTheme="majorEastAsia" w:hAnsiTheme="majorEastAsia" w:eastAsiaTheme="majorEastAsia"/>
                <w:sz w:val="24"/>
                <w:szCs w:val="24"/>
              </w:rPr>
              <w:t>○</w:t>
            </w:r>
            <w:r>
              <w:rPr>
                <w:rFonts w:hint="eastAsia" w:ascii="仿宋" w:hAnsi="仿宋" w:eastAsia="仿宋" w:cs="仿宋"/>
                <w:sz w:val="24"/>
                <w:szCs w:val="24"/>
              </w:rPr>
              <w:t xml:space="preserve">企业人员      </w:t>
            </w:r>
            <w:r>
              <w:rPr>
                <w:rFonts w:hint="eastAsia" w:asciiTheme="majorEastAsia" w:hAnsiTheme="majorEastAsia" w:eastAsiaTheme="majorEastAsia"/>
                <w:sz w:val="24"/>
                <w:szCs w:val="24"/>
              </w:rPr>
              <w:t>○</w:t>
            </w:r>
            <w:r>
              <w:rPr>
                <w:rFonts w:hint="eastAsia" w:ascii="仿宋" w:hAnsi="仿宋" w:eastAsia="仿宋" w:cs="仿宋"/>
                <w:sz w:val="24"/>
                <w:szCs w:val="24"/>
              </w:rPr>
              <w:t>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65"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权利范围</w:t>
            </w:r>
          </w:p>
        </w:tc>
        <w:tc>
          <w:tcPr>
            <w:tcW w:w="6103" w:type="dxa"/>
            <w:vAlign w:val="center"/>
          </w:tcPr>
          <w:p>
            <w:pPr>
              <w:spacing w:line="288" w:lineRule="auto"/>
              <w:jc w:val="left"/>
              <w:rPr>
                <w:rFonts w:ascii="Times New Roman" w:hAnsi="Times New Roman"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7"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软件著作</w:t>
            </w:r>
            <w:r>
              <w:rPr>
                <w:rFonts w:ascii="黑体" w:hAnsi="黑体" w:eastAsia="黑体"/>
                <w:sz w:val="24"/>
                <w:szCs w:val="24"/>
              </w:rPr>
              <w:t>登记号</w:t>
            </w:r>
          </w:p>
        </w:tc>
        <w:tc>
          <w:tcPr>
            <w:tcW w:w="6103" w:type="dxa"/>
            <w:vAlign w:val="center"/>
          </w:tcPr>
          <w:p>
            <w:pPr>
              <w:spacing w:line="288" w:lineRule="auto"/>
              <w:jc w:val="left"/>
              <w:rPr>
                <w:rFonts w:ascii="Times New Roman" w:hAnsi="Times New Roman" w:eastAsia="仿宋_GB2312"/>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8634" w:type="dxa"/>
            <w:gridSpan w:val="2"/>
            <w:vAlign w:val="center"/>
          </w:tcPr>
          <w:p>
            <w:pPr>
              <w:spacing w:line="288" w:lineRule="auto"/>
              <w:ind w:firstLine="480" w:firstLineChars="200"/>
              <w:jc w:val="left"/>
              <w:rPr>
                <w:rFonts w:ascii="Times New Roman" w:hAnsi="Times New Roman" w:eastAsia="仿宋_GB2312"/>
                <w:sz w:val="24"/>
                <w:szCs w:val="24"/>
              </w:rPr>
            </w:pPr>
            <w:r>
              <w:rPr>
                <w:rFonts w:hint="eastAsia" w:ascii="Times New Roman" w:hAnsi="Times New Roman" w:eastAsia="仿宋_GB2312"/>
                <w:sz w:val="24"/>
                <w:szCs w:val="24"/>
              </w:rPr>
              <w:t>如软件著作权正在申请过程中，尚未获得证书，请填写受理流水号。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2531" w:type="dxa"/>
            <w:vAlign w:val="center"/>
          </w:tcPr>
          <w:p>
            <w:pPr>
              <w:spacing w:line="288" w:lineRule="auto"/>
              <w:jc w:val="left"/>
              <w:rPr>
                <w:rFonts w:ascii="黑体" w:hAnsi="黑体" w:eastAsia="黑体"/>
                <w:sz w:val="24"/>
                <w:szCs w:val="24"/>
              </w:rPr>
            </w:pPr>
            <w:r>
              <w:rPr>
                <w:rFonts w:hint="eastAsia" w:ascii="黑体" w:hAnsi="黑体" w:eastAsia="黑体"/>
                <w:sz w:val="24"/>
                <w:szCs w:val="24"/>
              </w:rPr>
              <w:t>受理流水号</w:t>
            </w:r>
          </w:p>
        </w:tc>
        <w:tc>
          <w:tcPr>
            <w:tcW w:w="6103" w:type="dxa"/>
            <w:vAlign w:val="center"/>
          </w:tcPr>
          <w:p>
            <w:pPr>
              <w:spacing w:line="288" w:lineRule="auto"/>
              <w:jc w:val="left"/>
              <w:rPr>
                <w:rFonts w:ascii="Times New Roman" w:hAnsi="Times New Roman" w:eastAsia="仿宋_GB2312"/>
                <w:sz w:val="24"/>
                <w:szCs w:val="24"/>
              </w:rPr>
            </w:pPr>
          </w:p>
        </w:tc>
      </w:tr>
    </w:tbl>
    <w:p>
      <w:pPr>
        <w:spacing w:before="260" w:line="416" w:lineRule="auto"/>
        <w:jc w:val="left"/>
        <w:outlineLvl w:val="0"/>
        <w:rPr>
          <w:rFonts w:ascii="黑体" w:hAnsi="黑体" w:eastAsia="黑体"/>
          <w:sz w:val="28"/>
          <w:szCs w:val="28"/>
        </w:rPr>
      </w:pPr>
      <w:r>
        <w:rPr>
          <w:rFonts w:hint="eastAsia" w:ascii="黑体" w:hAnsi="黑体" w:eastAsia="黑体"/>
          <w:sz w:val="28"/>
          <w:szCs w:val="28"/>
        </w:rPr>
        <w:t>10.诚信承诺</w:t>
      </w:r>
    </w:p>
    <w:tbl>
      <w:tblPr>
        <w:tblStyle w:val="10"/>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22" w:hRule="atLeast"/>
          <w:jc w:val="center"/>
        </w:trPr>
        <w:tc>
          <w:tcPr>
            <w:tcW w:w="8634" w:type="dxa"/>
            <w:vAlign w:val="center"/>
          </w:tcPr>
          <w:p>
            <w:pPr>
              <w:spacing w:before="156" w:beforeLines="50" w:after="156" w:afterLines="50" w:line="288" w:lineRule="auto"/>
              <w:ind w:firstLine="480" w:firstLineChars="200"/>
              <w:rPr>
                <w:rFonts w:ascii="Times New Roman" w:hAnsi="Times New Roman" w:eastAsia="仿宋_GB2312"/>
                <w:sz w:val="24"/>
                <w:szCs w:val="24"/>
              </w:rPr>
            </w:pPr>
            <w:r>
              <w:rPr>
                <w:rFonts w:hint="eastAsia" w:ascii="Times New Roman" w:hAnsi="Times New Roman" w:eastAsia="仿宋_GB2312"/>
                <w:sz w:val="24"/>
                <w:szCs w:val="24"/>
              </w:rPr>
              <w:t>本团队承诺：申报课程的实验教学设计具有一定的原创性，课程所属学校对本实验课程内容（包括但不限于实验软件、操作系统、教学视频、教学课件、辅助参考资料、实验操作手册、实验案例、测验试题、实验报告、答疑、网页宣传图片文字等组成本实验课程的一切资源）享有著作权，保证所申报的课程或其任何一部分均不会侵犯任何第三方的合法权益。</w:t>
            </w:r>
          </w:p>
          <w:p>
            <w:pPr>
              <w:spacing w:line="288" w:lineRule="auto"/>
              <w:jc w:val="left"/>
              <w:rPr>
                <w:rFonts w:ascii="Times New Roman" w:hAnsi="Times New Roman" w:eastAsia="仿宋_GB2312"/>
                <w:sz w:val="24"/>
                <w:szCs w:val="24"/>
              </w:rPr>
            </w:pPr>
            <w:r>
              <w:rPr>
                <w:rFonts w:hint="eastAsia" w:ascii="Times New Roman" w:hAnsi="Times New Roman" w:eastAsia="仿宋_GB2312"/>
                <w:sz w:val="24"/>
                <w:szCs w:val="24"/>
              </w:rPr>
              <w:t xml:space="preserve">                      实验教学课程负责人（签字）：</w:t>
            </w:r>
          </w:p>
          <w:p>
            <w:pPr>
              <w:spacing w:line="288" w:lineRule="auto"/>
              <w:jc w:val="left"/>
              <w:rPr>
                <w:rFonts w:ascii="Times New Roman" w:hAnsi="Times New Roman" w:eastAsia="仿宋_GB2312"/>
                <w:sz w:val="24"/>
                <w:szCs w:val="24"/>
              </w:rPr>
            </w:pPr>
          </w:p>
          <w:p>
            <w:pPr>
              <w:spacing w:line="288" w:lineRule="auto"/>
              <w:jc w:val="left"/>
              <w:rPr>
                <w:rFonts w:ascii="仿宋" w:hAnsi="仿宋" w:eastAsia="仿宋"/>
                <w:sz w:val="32"/>
                <w:szCs w:val="32"/>
              </w:rPr>
            </w:pPr>
            <w:r>
              <w:rPr>
                <w:rFonts w:hint="eastAsia" w:ascii="Times New Roman" w:hAnsi="Times New Roman" w:eastAsia="仿宋_GB2312"/>
                <w:sz w:val="24"/>
                <w:szCs w:val="24"/>
              </w:rPr>
              <w:t xml:space="preserve">                                             年    月    日</w:t>
            </w:r>
          </w:p>
        </w:tc>
      </w:tr>
    </w:tbl>
    <w:p>
      <w:pPr>
        <w:spacing w:before="260" w:line="416" w:lineRule="auto"/>
        <w:jc w:val="left"/>
        <w:outlineLvl w:val="0"/>
        <w:rPr>
          <w:rFonts w:ascii="黑体" w:hAnsi="黑体" w:eastAsia="黑体"/>
          <w:sz w:val="28"/>
          <w:szCs w:val="28"/>
        </w:rPr>
      </w:pPr>
      <w:r>
        <w:rPr>
          <w:rFonts w:hint="eastAsia" w:ascii="黑体" w:hAnsi="黑体" w:eastAsia="黑体"/>
          <w:sz w:val="28"/>
          <w:szCs w:val="28"/>
        </w:rPr>
        <w:t>11</w:t>
      </w:r>
      <w:r>
        <w:rPr>
          <w:rFonts w:ascii="黑体" w:hAnsi="黑体" w:eastAsia="黑体"/>
          <w:sz w:val="28"/>
          <w:szCs w:val="28"/>
        </w:rPr>
        <w:t>.</w:t>
      </w:r>
      <w:r>
        <w:rPr>
          <w:rFonts w:hint="eastAsia" w:ascii="黑体" w:hAnsi="黑体" w:eastAsia="黑体"/>
          <w:sz w:val="28"/>
          <w:szCs w:val="28"/>
        </w:rPr>
        <w:t>附件材料清单</w:t>
      </w:r>
    </w:p>
    <w:tbl>
      <w:tblPr>
        <w:tblStyle w:val="10"/>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318" w:hRule="atLeast"/>
          <w:jc w:val="center"/>
        </w:trPr>
        <w:tc>
          <w:tcPr>
            <w:tcW w:w="8634" w:type="dxa"/>
            <w:vAlign w:val="center"/>
          </w:tcPr>
          <w:p>
            <w:pPr>
              <w:pStyle w:val="16"/>
              <w:spacing w:line="288" w:lineRule="auto"/>
              <w:ind w:firstLine="482"/>
              <w:rPr>
                <w:rFonts w:ascii="仿宋_GB2312" w:hAnsi="仿宋_GB2312" w:eastAsia="仿宋_GB2312" w:cs="仿宋_GB2312"/>
                <w:b/>
                <w:sz w:val="24"/>
                <w:szCs w:val="24"/>
              </w:rPr>
            </w:pPr>
            <w:r>
              <w:rPr>
                <w:rFonts w:ascii="仿宋_GB2312" w:hAnsi="仿宋_GB2312" w:eastAsia="仿宋_GB2312" w:cs="仿宋_GB2312"/>
                <w:b/>
                <w:sz w:val="24"/>
                <w:szCs w:val="24"/>
              </w:rPr>
              <w:t>1.课程团队成员和课程内容政治审查意见（必须提供）</w:t>
            </w:r>
          </w:p>
          <w:p>
            <w:pPr>
              <w:pStyle w:val="16"/>
              <w:spacing w:line="288" w:lineRule="auto"/>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申报课程高校党委负责对本校课程团队成员以及申报课程的内容进行政审，出具政审意见并加盖党委印章；团队成员涉及多校时，各校党委分别对本校人员出具意见；非高校成员由其所在单位党组织出具意见。团队成员政审意见内容包括政治表现、是否存在违法违纪记录、师德师风、学术不端、五年内是否出现过重大教学事故等问题；课程内容审查包括价值取向是否正确，对于我国政治制度以及党的理论、路线、方针、政策等理解和表述是否准确无误，对于国家主权、领土表述及标注是否准确，等等。）</w:t>
            </w:r>
          </w:p>
          <w:p>
            <w:pPr>
              <w:pStyle w:val="16"/>
              <w:spacing w:line="288" w:lineRule="auto"/>
              <w:ind w:firstLine="482"/>
              <w:rPr>
                <w:rFonts w:ascii="仿宋_GB2312" w:hAnsi="仿宋_GB2312" w:eastAsia="仿宋_GB2312" w:cs="仿宋_GB2312"/>
                <w:b/>
                <w:sz w:val="24"/>
                <w:szCs w:val="24"/>
              </w:rPr>
            </w:pPr>
            <w:r>
              <w:rPr>
                <w:rFonts w:ascii="仿宋_GB2312" w:hAnsi="仿宋_GB2312" w:eastAsia="仿宋_GB2312" w:cs="仿宋_GB2312"/>
                <w:b/>
                <w:sz w:val="24"/>
                <w:szCs w:val="24"/>
              </w:rPr>
              <w:t>2.课程内容学术性评价意见（必须提供）</w:t>
            </w:r>
          </w:p>
          <w:p>
            <w:pPr>
              <w:pStyle w:val="16"/>
              <w:spacing w:line="288" w:lineRule="auto"/>
              <w:ind w:firstLine="480"/>
              <w:rPr>
                <w:rFonts w:ascii="仿宋_GB2312" w:hAnsi="仿宋_GB2312" w:eastAsia="仿宋_GB2312" w:cs="仿宋_GB2312"/>
                <w:sz w:val="24"/>
                <w:szCs w:val="24"/>
              </w:rPr>
            </w:pPr>
            <w:r>
              <w:rPr>
                <w:rFonts w:hint="eastAsia" w:ascii="仿宋_GB2312" w:hAnsi="仿宋_GB2312" w:eastAsia="仿宋_GB2312" w:cs="仿宋_GB2312"/>
                <w:sz w:val="24"/>
                <w:szCs w:val="24"/>
              </w:rPr>
              <w:t>[由学校学术性组织（校教指委或学术委员会等），或相关部门组织的相应学科专业领域专家（不少于3名）组成的学术审查小组，经一定程序评价后出具。须由学术性组织盖章或学术审查小组全部专家签字。无统一格式要求。]</w:t>
            </w:r>
          </w:p>
          <w:p>
            <w:pPr>
              <w:pStyle w:val="16"/>
              <w:spacing w:line="288" w:lineRule="auto"/>
              <w:ind w:firstLine="482"/>
              <w:rPr>
                <w:rFonts w:ascii="仿宋_GB2312" w:hAnsi="仿宋_GB2312" w:eastAsia="仿宋_GB2312" w:cs="仿宋_GB2312"/>
                <w:b/>
                <w:sz w:val="24"/>
                <w:szCs w:val="24"/>
              </w:rPr>
            </w:pPr>
            <w:r>
              <w:rPr>
                <w:rFonts w:ascii="仿宋_GB2312" w:hAnsi="仿宋_GB2312" w:eastAsia="仿宋_GB2312" w:cs="仿宋_GB2312"/>
                <w:b/>
                <w:sz w:val="24"/>
                <w:szCs w:val="24"/>
              </w:rPr>
              <w:t>3.</w:t>
            </w:r>
            <w:r>
              <w:rPr>
                <w:rFonts w:hint="eastAsia" w:ascii="仿宋_GB2312" w:hAnsi="仿宋_GB2312" w:eastAsia="仿宋_GB2312" w:cs="仿宋_GB2312"/>
                <w:b/>
                <w:sz w:val="24"/>
                <w:szCs w:val="24"/>
              </w:rPr>
              <w:t>校外评价意见（可选提供）</w:t>
            </w:r>
          </w:p>
          <w:p>
            <w:pPr>
              <w:pStyle w:val="16"/>
              <w:spacing w:line="288" w:lineRule="auto"/>
              <w:ind w:firstLine="480"/>
              <w:rPr>
                <w:rFonts w:ascii="仿宋" w:hAnsi="仿宋" w:eastAsia="仿宋"/>
                <w:sz w:val="24"/>
                <w:szCs w:val="24"/>
              </w:rPr>
            </w:pPr>
            <w:r>
              <w:rPr>
                <w:rFonts w:hint="eastAsia" w:ascii="仿宋_GB2312" w:hAnsi="仿宋_GB2312" w:eastAsia="仿宋_GB2312" w:cs="仿宋_GB2312"/>
                <w:sz w:val="24"/>
                <w:szCs w:val="24"/>
              </w:rPr>
              <w:t>（评价意见作为课程有关学术水平、课程质量、应用效果等某一方面的佐证性材料或补充材料，可由课程应用高校或社会应用机构等出具。评价意见须经相关单位盖章，以1份为宜，不得超过２份。无统一格式要求。）</w:t>
            </w:r>
          </w:p>
        </w:tc>
      </w:tr>
    </w:tbl>
    <w:p>
      <w:pPr>
        <w:spacing w:line="288" w:lineRule="auto"/>
        <w:ind w:firstLine="420" w:firstLineChars="150"/>
        <w:jc w:val="left"/>
        <w:rPr>
          <w:rFonts w:ascii="黑体" w:hAnsi="黑体" w:eastAsia="黑体"/>
          <w:sz w:val="28"/>
          <w:szCs w:val="28"/>
        </w:rPr>
      </w:pPr>
    </w:p>
    <w:p/>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8"/>
    <w:family w:val="auto"/>
    <w:pitch w:val="default"/>
    <w:sig w:usb0="E0002EFF" w:usb1="C000785B" w:usb2="00000009" w:usb3="00000000" w:csb0="400001FF" w:csb1="FFFF0000"/>
  </w:font>
  <w:font w:name="宋体">
    <w:panose1 w:val="02010600030101010101"/>
    <w:charset w:val="52"/>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方正小标宋简体">
    <w:altName w:val="黑体"/>
    <w:panose1 w:val="00000000000000000000"/>
    <w:charset w:val="86"/>
    <w:family w:val="script"/>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方正小标宋_GBK">
    <w:altName w:val="微软雅黑"/>
    <w:panose1 w:val="00000000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0000000000000000000"/>
    <w:charset w:val="00"/>
    <w:family w:val="auto"/>
    <w:pitch w:val="default"/>
    <w:sig w:usb0="00000000" w:usb1="00000000" w:usb2="00000000" w:usb3="00000000" w:csb0="00000000" w:csb1="00000000"/>
  </w:font>
  <w:font w:name="楷体">
    <w:panose1 w:val="02010609060101010101"/>
    <w:charset w:val="86"/>
    <w:family w:val="modern"/>
    <w:pitch w:val="default"/>
    <w:sig w:usb0="800002BF" w:usb1="38CF7CFA" w:usb2="00000016" w:usb3="00000000" w:csb0="00040001" w:csb1="00000000"/>
  </w:font>
  <w:font w:name="Wingdings 2">
    <w:altName w:val="Wingdings"/>
    <w:panose1 w:val="05020102010507070707"/>
    <w:charset w:val="02"/>
    <w:family w:val="roman"/>
    <w:pitch w:val="default"/>
    <w:sig w:usb0="00000000" w:usb1="00000000" w:usb2="00000000" w:usb3="00000000" w:csb0="80000000" w:csb1="00000000"/>
  </w:font>
  <w:font w:name="Arial">
    <w:panose1 w:val="020B0604020202020204"/>
    <w:charset w:val="00"/>
    <w:family w:val="auto"/>
    <w:pitch w:val="default"/>
    <w:sig w:usb0="E0002EFF" w:usb1="C000785B" w:usb2="00000009" w:usb3="00000000" w:csb0="4000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pPr>
                            <w:pStyle w:val="6"/>
                          </w:pPr>
                          <w:r>
                            <w:fldChar w:fldCharType="begin"/>
                          </w:r>
                          <w:r>
                            <w:instrText xml:space="preserve"> PAGE  \* MERGEFORMAT </w:instrText>
                          </w:r>
                          <w:r>
                            <w:fldChar w:fldCharType="separate"/>
                          </w:r>
                          <w:r>
                            <w:t>10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文本框 1"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">
              <v:fill on="f" focussize="0,0"/>
              <v:stroke on="f" weight="0.5pt"/>
              <v:imagedata o:title=""/>
              <o:lock v:ext="edit" aspectratio="f"/>
              <v:textbox inset="0mm,0mm,0mm,0mm" style="mso-fit-shape-to-text:t;">
                <w:txbxContent>
                  <w:p>
                    <w:pPr>
                      <w:pStyle w:val="6"/>
                    </w:pPr>
                    <w:r>
                      <w:fldChar w:fldCharType="begin"/>
                    </w:r>
                    <w:r>
                      <w:instrText xml:space="preserve"> PAGE  \* MERGEFORMAT </w:instrText>
                    </w:r>
                    <w:r>
                      <w:fldChar w:fldCharType="separate"/>
                    </w:r>
                    <w:r>
                      <w:t>10</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E21DD71F"/>
    <w:multiLevelType w:val="singleLevel"/>
    <w:tmpl w:val="E21DD71F"/>
    <w:lvl w:ilvl="0" w:tentative="0">
      <w:start w:val="1"/>
      <w:numFmt w:val="decimal"/>
      <w:suff w:val="nothing"/>
      <w:lvlText w:val="%1）"/>
      <w:lvlJc w:val="left"/>
    </w:lvl>
  </w:abstractNum>
  <w:abstractNum w:abstractNumId="1">
    <w:nsid w:val="26B409C6"/>
    <w:multiLevelType w:val="multilevel"/>
    <w:tmpl w:val="26B409C6"/>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29F4CB2A"/>
    <w:multiLevelType w:val="singleLevel"/>
    <w:tmpl w:val="29F4CB2A"/>
    <w:lvl w:ilvl="0" w:tentative="0">
      <w:start w:val="2"/>
      <w:numFmt w:val="decimal"/>
      <w:suff w:val="nothing"/>
      <w:lvlText w:val="（%1）"/>
      <w:lvlJc w:val="left"/>
    </w:lvl>
  </w:abstractNum>
  <w:abstractNum w:abstractNumId="3">
    <w:nsid w:val="5CFB4149"/>
    <w:multiLevelType w:val="multilevel"/>
    <w:tmpl w:val="5CFB4149"/>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01E2"/>
    <w:rsid w:val="0000787A"/>
    <w:rsid w:val="000149A5"/>
    <w:rsid w:val="00015199"/>
    <w:rsid w:val="000218C2"/>
    <w:rsid w:val="00025A3D"/>
    <w:rsid w:val="00040DFE"/>
    <w:rsid w:val="00043C13"/>
    <w:rsid w:val="0004527F"/>
    <w:rsid w:val="00052618"/>
    <w:rsid w:val="00081527"/>
    <w:rsid w:val="0009737C"/>
    <w:rsid w:val="000A4952"/>
    <w:rsid w:val="000A4DA3"/>
    <w:rsid w:val="000C3AA6"/>
    <w:rsid w:val="000C4CEE"/>
    <w:rsid w:val="000D1660"/>
    <w:rsid w:val="000D3016"/>
    <w:rsid w:val="000F5376"/>
    <w:rsid w:val="000F5445"/>
    <w:rsid w:val="00103DA5"/>
    <w:rsid w:val="001228FA"/>
    <w:rsid w:val="0013190E"/>
    <w:rsid w:val="00156285"/>
    <w:rsid w:val="00172D20"/>
    <w:rsid w:val="001760D9"/>
    <w:rsid w:val="00180BCE"/>
    <w:rsid w:val="00181C88"/>
    <w:rsid w:val="00190A13"/>
    <w:rsid w:val="00192CF7"/>
    <w:rsid w:val="001B3070"/>
    <w:rsid w:val="001B5D03"/>
    <w:rsid w:val="001C081D"/>
    <w:rsid w:val="001C76FB"/>
    <w:rsid w:val="001F02AE"/>
    <w:rsid w:val="001F6B21"/>
    <w:rsid w:val="0020252A"/>
    <w:rsid w:val="00217B1E"/>
    <w:rsid w:val="00220590"/>
    <w:rsid w:val="00222C30"/>
    <w:rsid w:val="00226769"/>
    <w:rsid w:val="002331F5"/>
    <w:rsid w:val="00237645"/>
    <w:rsid w:val="00240357"/>
    <w:rsid w:val="00241D2E"/>
    <w:rsid w:val="00241FAA"/>
    <w:rsid w:val="00264439"/>
    <w:rsid w:val="00265330"/>
    <w:rsid w:val="002A0D54"/>
    <w:rsid w:val="002A4C63"/>
    <w:rsid w:val="002B7274"/>
    <w:rsid w:val="002C220C"/>
    <w:rsid w:val="002D06D2"/>
    <w:rsid w:val="002D5C74"/>
    <w:rsid w:val="002E2EC4"/>
    <w:rsid w:val="002E3539"/>
    <w:rsid w:val="002F7EF5"/>
    <w:rsid w:val="003017B5"/>
    <w:rsid w:val="0031639C"/>
    <w:rsid w:val="00330B12"/>
    <w:rsid w:val="00342280"/>
    <w:rsid w:val="003551CF"/>
    <w:rsid w:val="0036253D"/>
    <w:rsid w:val="00364793"/>
    <w:rsid w:val="00370B4B"/>
    <w:rsid w:val="00381FC9"/>
    <w:rsid w:val="00392363"/>
    <w:rsid w:val="003A48A1"/>
    <w:rsid w:val="003A6D73"/>
    <w:rsid w:val="003B74C1"/>
    <w:rsid w:val="003D7A9F"/>
    <w:rsid w:val="003E7F1E"/>
    <w:rsid w:val="003F04FA"/>
    <w:rsid w:val="003F54FC"/>
    <w:rsid w:val="00415AC0"/>
    <w:rsid w:val="00440BF6"/>
    <w:rsid w:val="00441DF2"/>
    <w:rsid w:val="00453268"/>
    <w:rsid w:val="00460BD4"/>
    <w:rsid w:val="00460E12"/>
    <w:rsid w:val="004C24CB"/>
    <w:rsid w:val="00505513"/>
    <w:rsid w:val="00526A71"/>
    <w:rsid w:val="00532DB6"/>
    <w:rsid w:val="00533320"/>
    <w:rsid w:val="00560B7A"/>
    <w:rsid w:val="0056132F"/>
    <w:rsid w:val="005661E8"/>
    <w:rsid w:val="00594024"/>
    <w:rsid w:val="005A1F08"/>
    <w:rsid w:val="005B2C12"/>
    <w:rsid w:val="005C7A4D"/>
    <w:rsid w:val="005E18DC"/>
    <w:rsid w:val="005F3428"/>
    <w:rsid w:val="005F4C2D"/>
    <w:rsid w:val="00601BE8"/>
    <w:rsid w:val="00603639"/>
    <w:rsid w:val="00610B5D"/>
    <w:rsid w:val="00614C9B"/>
    <w:rsid w:val="00617AF0"/>
    <w:rsid w:val="00625A35"/>
    <w:rsid w:val="006362D5"/>
    <w:rsid w:val="00641233"/>
    <w:rsid w:val="00643F9F"/>
    <w:rsid w:val="006448FC"/>
    <w:rsid w:val="0064680D"/>
    <w:rsid w:val="00650585"/>
    <w:rsid w:val="006A2043"/>
    <w:rsid w:val="006B07E4"/>
    <w:rsid w:val="006B34F5"/>
    <w:rsid w:val="006B71A1"/>
    <w:rsid w:val="006C6D51"/>
    <w:rsid w:val="006D47E9"/>
    <w:rsid w:val="006F066A"/>
    <w:rsid w:val="006F1DDA"/>
    <w:rsid w:val="006F3FAF"/>
    <w:rsid w:val="007017A0"/>
    <w:rsid w:val="0070290E"/>
    <w:rsid w:val="00705D6E"/>
    <w:rsid w:val="007109CA"/>
    <w:rsid w:val="00717295"/>
    <w:rsid w:val="0073745D"/>
    <w:rsid w:val="007477E5"/>
    <w:rsid w:val="00780870"/>
    <w:rsid w:val="00781106"/>
    <w:rsid w:val="007901AA"/>
    <w:rsid w:val="007B6E25"/>
    <w:rsid w:val="007C1BD2"/>
    <w:rsid w:val="007C4C40"/>
    <w:rsid w:val="007D190C"/>
    <w:rsid w:val="007D468B"/>
    <w:rsid w:val="007F5116"/>
    <w:rsid w:val="00823574"/>
    <w:rsid w:val="00827EE0"/>
    <w:rsid w:val="008324A5"/>
    <w:rsid w:val="00871C61"/>
    <w:rsid w:val="00882A4D"/>
    <w:rsid w:val="00890F29"/>
    <w:rsid w:val="008B1529"/>
    <w:rsid w:val="008B1D9F"/>
    <w:rsid w:val="008B32FE"/>
    <w:rsid w:val="008B358F"/>
    <w:rsid w:val="008B3B22"/>
    <w:rsid w:val="008D4DA5"/>
    <w:rsid w:val="008F1278"/>
    <w:rsid w:val="009003E1"/>
    <w:rsid w:val="00906226"/>
    <w:rsid w:val="009168D0"/>
    <w:rsid w:val="00916D3D"/>
    <w:rsid w:val="00953AA6"/>
    <w:rsid w:val="00963604"/>
    <w:rsid w:val="00965158"/>
    <w:rsid w:val="009733F0"/>
    <w:rsid w:val="009808BD"/>
    <w:rsid w:val="009879EF"/>
    <w:rsid w:val="0099205F"/>
    <w:rsid w:val="009B3B3D"/>
    <w:rsid w:val="009B6184"/>
    <w:rsid w:val="009D2334"/>
    <w:rsid w:val="009D36F4"/>
    <w:rsid w:val="009D5CC2"/>
    <w:rsid w:val="009D7852"/>
    <w:rsid w:val="009D7D62"/>
    <w:rsid w:val="009D7DAB"/>
    <w:rsid w:val="009E1046"/>
    <w:rsid w:val="009E5059"/>
    <w:rsid w:val="009E56E3"/>
    <w:rsid w:val="009F64D1"/>
    <w:rsid w:val="00A0193B"/>
    <w:rsid w:val="00A138A6"/>
    <w:rsid w:val="00A31091"/>
    <w:rsid w:val="00A3190F"/>
    <w:rsid w:val="00A60BCA"/>
    <w:rsid w:val="00A72665"/>
    <w:rsid w:val="00A91AAE"/>
    <w:rsid w:val="00AB2003"/>
    <w:rsid w:val="00AB783F"/>
    <w:rsid w:val="00AD2098"/>
    <w:rsid w:val="00AE0811"/>
    <w:rsid w:val="00AE4394"/>
    <w:rsid w:val="00AE5A00"/>
    <w:rsid w:val="00AF35DF"/>
    <w:rsid w:val="00B01888"/>
    <w:rsid w:val="00B22659"/>
    <w:rsid w:val="00B24554"/>
    <w:rsid w:val="00B35078"/>
    <w:rsid w:val="00B379B7"/>
    <w:rsid w:val="00B42AF5"/>
    <w:rsid w:val="00B51B76"/>
    <w:rsid w:val="00B547D0"/>
    <w:rsid w:val="00B732E5"/>
    <w:rsid w:val="00B73796"/>
    <w:rsid w:val="00B75DEC"/>
    <w:rsid w:val="00B81F56"/>
    <w:rsid w:val="00BB34FD"/>
    <w:rsid w:val="00BE1611"/>
    <w:rsid w:val="00BE1768"/>
    <w:rsid w:val="00BE515A"/>
    <w:rsid w:val="00C15735"/>
    <w:rsid w:val="00C351D4"/>
    <w:rsid w:val="00C4113B"/>
    <w:rsid w:val="00C46AB8"/>
    <w:rsid w:val="00C67498"/>
    <w:rsid w:val="00C7556A"/>
    <w:rsid w:val="00C93574"/>
    <w:rsid w:val="00C94C3E"/>
    <w:rsid w:val="00CA3025"/>
    <w:rsid w:val="00CA39DD"/>
    <w:rsid w:val="00CB3A81"/>
    <w:rsid w:val="00CC5D91"/>
    <w:rsid w:val="00CD383F"/>
    <w:rsid w:val="00CD3B03"/>
    <w:rsid w:val="00D31261"/>
    <w:rsid w:val="00D41B0D"/>
    <w:rsid w:val="00D637FF"/>
    <w:rsid w:val="00D87F45"/>
    <w:rsid w:val="00DA25C3"/>
    <w:rsid w:val="00DB67E1"/>
    <w:rsid w:val="00DD4141"/>
    <w:rsid w:val="00DF6DF5"/>
    <w:rsid w:val="00DF7A8D"/>
    <w:rsid w:val="00E07645"/>
    <w:rsid w:val="00E07A9E"/>
    <w:rsid w:val="00E314AE"/>
    <w:rsid w:val="00E61061"/>
    <w:rsid w:val="00E970E5"/>
    <w:rsid w:val="00EA0FDE"/>
    <w:rsid w:val="00EE1D66"/>
    <w:rsid w:val="00F1373E"/>
    <w:rsid w:val="00F21F17"/>
    <w:rsid w:val="00F26A51"/>
    <w:rsid w:val="00F401E2"/>
    <w:rsid w:val="00F6375F"/>
    <w:rsid w:val="00F641C5"/>
    <w:rsid w:val="00F7586E"/>
    <w:rsid w:val="00F95A9D"/>
    <w:rsid w:val="00FA4D54"/>
    <w:rsid w:val="00FC4E78"/>
    <w:rsid w:val="00FE19D2"/>
    <w:rsid w:val="00FE3308"/>
    <w:rsid w:val="00FE78D4"/>
    <w:rsid w:val="019239E9"/>
    <w:rsid w:val="01B91C91"/>
    <w:rsid w:val="01FA52DC"/>
    <w:rsid w:val="01FD575A"/>
    <w:rsid w:val="024B382E"/>
    <w:rsid w:val="03750B7F"/>
    <w:rsid w:val="03EE0B48"/>
    <w:rsid w:val="041F2B92"/>
    <w:rsid w:val="0468007C"/>
    <w:rsid w:val="059A06CF"/>
    <w:rsid w:val="076D09B4"/>
    <w:rsid w:val="09AC601B"/>
    <w:rsid w:val="09C65523"/>
    <w:rsid w:val="0B556EC1"/>
    <w:rsid w:val="0C3B4E7C"/>
    <w:rsid w:val="0C837D02"/>
    <w:rsid w:val="0F021D55"/>
    <w:rsid w:val="0F547965"/>
    <w:rsid w:val="0F730018"/>
    <w:rsid w:val="0F907C25"/>
    <w:rsid w:val="10075F55"/>
    <w:rsid w:val="10101222"/>
    <w:rsid w:val="10146878"/>
    <w:rsid w:val="109C05C8"/>
    <w:rsid w:val="109F37ED"/>
    <w:rsid w:val="10AB5D65"/>
    <w:rsid w:val="10EC5CAC"/>
    <w:rsid w:val="11201859"/>
    <w:rsid w:val="11264AFF"/>
    <w:rsid w:val="114F6C9A"/>
    <w:rsid w:val="11A175CD"/>
    <w:rsid w:val="11F15F86"/>
    <w:rsid w:val="12333CE8"/>
    <w:rsid w:val="132B3510"/>
    <w:rsid w:val="135873F8"/>
    <w:rsid w:val="15F0088C"/>
    <w:rsid w:val="17331138"/>
    <w:rsid w:val="17E85C3C"/>
    <w:rsid w:val="18A65575"/>
    <w:rsid w:val="1A162EF1"/>
    <w:rsid w:val="1BF069B9"/>
    <w:rsid w:val="1E5F44F4"/>
    <w:rsid w:val="1E9E550F"/>
    <w:rsid w:val="1F8A42BB"/>
    <w:rsid w:val="1FFFD5F6"/>
    <w:rsid w:val="20EF7175"/>
    <w:rsid w:val="2133635E"/>
    <w:rsid w:val="215E3309"/>
    <w:rsid w:val="21F2D6C5"/>
    <w:rsid w:val="22395E9C"/>
    <w:rsid w:val="22520DE8"/>
    <w:rsid w:val="22793451"/>
    <w:rsid w:val="23AA7592"/>
    <w:rsid w:val="23CE6B8D"/>
    <w:rsid w:val="247B1EC4"/>
    <w:rsid w:val="25521CDE"/>
    <w:rsid w:val="25683A02"/>
    <w:rsid w:val="25CD52DC"/>
    <w:rsid w:val="2623435C"/>
    <w:rsid w:val="26674132"/>
    <w:rsid w:val="26AF0A8D"/>
    <w:rsid w:val="277C7798"/>
    <w:rsid w:val="28F14025"/>
    <w:rsid w:val="2BFA1FFF"/>
    <w:rsid w:val="2D9B7191"/>
    <w:rsid w:val="2D9F24EC"/>
    <w:rsid w:val="2DFB4854"/>
    <w:rsid w:val="2E26786F"/>
    <w:rsid w:val="2E997710"/>
    <w:rsid w:val="2EB43FAF"/>
    <w:rsid w:val="309C233D"/>
    <w:rsid w:val="30E03457"/>
    <w:rsid w:val="32FE7099"/>
    <w:rsid w:val="331A5921"/>
    <w:rsid w:val="34117235"/>
    <w:rsid w:val="345403E5"/>
    <w:rsid w:val="3467358E"/>
    <w:rsid w:val="358A57D8"/>
    <w:rsid w:val="35B24BA2"/>
    <w:rsid w:val="35E66350"/>
    <w:rsid w:val="36DA0E82"/>
    <w:rsid w:val="377D4265"/>
    <w:rsid w:val="37BE6750"/>
    <w:rsid w:val="37DB9330"/>
    <w:rsid w:val="37FB9E5A"/>
    <w:rsid w:val="3875466D"/>
    <w:rsid w:val="38BD14C8"/>
    <w:rsid w:val="390F5880"/>
    <w:rsid w:val="39AC76D1"/>
    <w:rsid w:val="39D0144B"/>
    <w:rsid w:val="3AA4312A"/>
    <w:rsid w:val="3AB643A8"/>
    <w:rsid w:val="3C087D85"/>
    <w:rsid w:val="3CA40E0C"/>
    <w:rsid w:val="3D03040C"/>
    <w:rsid w:val="3E7F3CA3"/>
    <w:rsid w:val="416951B0"/>
    <w:rsid w:val="41AE0BF9"/>
    <w:rsid w:val="430F5848"/>
    <w:rsid w:val="43895E18"/>
    <w:rsid w:val="45AF22BC"/>
    <w:rsid w:val="45D430A2"/>
    <w:rsid w:val="462D1405"/>
    <w:rsid w:val="462D3414"/>
    <w:rsid w:val="465E4D6A"/>
    <w:rsid w:val="472D777D"/>
    <w:rsid w:val="48497BAF"/>
    <w:rsid w:val="49A466AF"/>
    <w:rsid w:val="4A2946D5"/>
    <w:rsid w:val="4A854B44"/>
    <w:rsid w:val="4A972DBC"/>
    <w:rsid w:val="4ACE349A"/>
    <w:rsid w:val="4B175729"/>
    <w:rsid w:val="4B922435"/>
    <w:rsid w:val="4D3970AD"/>
    <w:rsid w:val="4D6D13C9"/>
    <w:rsid w:val="4DF468EA"/>
    <w:rsid w:val="4F900F7C"/>
    <w:rsid w:val="4F914798"/>
    <w:rsid w:val="4F9A089E"/>
    <w:rsid w:val="4FDFBA1F"/>
    <w:rsid w:val="4FEEE09C"/>
    <w:rsid w:val="500B3188"/>
    <w:rsid w:val="50303BCC"/>
    <w:rsid w:val="504374A8"/>
    <w:rsid w:val="50DA2F7D"/>
    <w:rsid w:val="50E85A22"/>
    <w:rsid w:val="511C3C58"/>
    <w:rsid w:val="513467C3"/>
    <w:rsid w:val="51726BD4"/>
    <w:rsid w:val="51C76BAE"/>
    <w:rsid w:val="51C92051"/>
    <w:rsid w:val="51CE3295"/>
    <w:rsid w:val="51E01C6C"/>
    <w:rsid w:val="5314751C"/>
    <w:rsid w:val="53A72A1B"/>
    <w:rsid w:val="53FF03BD"/>
    <w:rsid w:val="54BC19A6"/>
    <w:rsid w:val="565900B4"/>
    <w:rsid w:val="56DA6DA2"/>
    <w:rsid w:val="57EA2BC7"/>
    <w:rsid w:val="57FEB8DE"/>
    <w:rsid w:val="58233D5B"/>
    <w:rsid w:val="58AD40BC"/>
    <w:rsid w:val="5A7250D8"/>
    <w:rsid w:val="5AB70F33"/>
    <w:rsid w:val="5AE47AEC"/>
    <w:rsid w:val="5BE54FC0"/>
    <w:rsid w:val="5C0D401A"/>
    <w:rsid w:val="5C186B21"/>
    <w:rsid w:val="5C454420"/>
    <w:rsid w:val="5CDE11C3"/>
    <w:rsid w:val="5D290FF6"/>
    <w:rsid w:val="5E076290"/>
    <w:rsid w:val="5E2E6DF2"/>
    <w:rsid w:val="5ED71524"/>
    <w:rsid w:val="5EFFE310"/>
    <w:rsid w:val="5FD75357"/>
    <w:rsid w:val="600B7396"/>
    <w:rsid w:val="603106B6"/>
    <w:rsid w:val="60DA0A72"/>
    <w:rsid w:val="61315F16"/>
    <w:rsid w:val="61456186"/>
    <w:rsid w:val="619A62A4"/>
    <w:rsid w:val="622748FE"/>
    <w:rsid w:val="624929CF"/>
    <w:rsid w:val="62884687"/>
    <w:rsid w:val="62F1781A"/>
    <w:rsid w:val="63607035"/>
    <w:rsid w:val="63D310D0"/>
    <w:rsid w:val="63EE48E8"/>
    <w:rsid w:val="64795276"/>
    <w:rsid w:val="64860E58"/>
    <w:rsid w:val="65166522"/>
    <w:rsid w:val="65D43C24"/>
    <w:rsid w:val="66474039"/>
    <w:rsid w:val="665A16A8"/>
    <w:rsid w:val="66652B25"/>
    <w:rsid w:val="668263F5"/>
    <w:rsid w:val="66FE4713"/>
    <w:rsid w:val="670570B2"/>
    <w:rsid w:val="671C5ADF"/>
    <w:rsid w:val="672C1604"/>
    <w:rsid w:val="674634F4"/>
    <w:rsid w:val="67E46502"/>
    <w:rsid w:val="68B06CA8"/>
    <w:rsid w:val="69770CCD"/>
    <w:rsid w:val="69C04C4B"/>
    <w:rsid w:val="6AC417F8"/>
    <w:rsid w:val="6AFD43A3"/>
    <w:rsid w:val="6BBC4F8C"/>
    <w:rsid w:val="6BF440C8"/>
    <w:rsid w:val="6C882DA6"/>
    <w:rsid w:val="6CA46FDE"/>
    <w:rsid w:val="6EE51E72"/>
    <w:rsid w:val="6EFE8F06"/>
    <w:rsid w:val="6F5472A0"/>
    <w:rsid w:val="6FDC6093"/>
    <w:rsid w:val="6FFF8595"/>
    <w:rsid w:val="70F514FF"/>
    <w:rsid w:val="71082DCD"/>
    <w:rsid w:val="74BA3B6B"/>
    <w:rsid w:val="74E01E27"/>
    <w:rsid w:val="75265902"/>
    <w:rsid w:val="75484A79"/>
    <w:rsid w:val="7552187A"/>
    <w:rsid w:val="756E2CA8"/>
    <w:rsid w:val="75945D96"/>
    <w:rsid w:val="765978AE"/>
    <w:rsid w:val="76B12E30"/>
    <w:rsid w:val="76BFB6A1"/>
    <w:rsid w:val="76DA1B5F"/>
    <w:rsid w:val="78244C9D"/>
    <w:rsid w:val="782F591A"/>
    <w:rsid w:val="79226C23"/>
    <w:rsid w:val="798028A5"/>
    <w:rsid w:val="79FF35C2"/>
    <w:rsid w:val="7A0166BB"/>
    <w:rsid w:val="7AD25128"/>
    <w:rsid w:val="7AE521E4"/>
    <w:rsid w:val="7B1C1252"/>
    <w:rsid w:val="7C0C0718"/>
    <w:rsid w:val="7C2C5EEA"/>
    <w:rsid w:val="7D3B351A"/>
    <w:rsid w:val="7D9EF646"/>
    <w:rsid w:val="7DBBF295"/>
    <w:rsid w:val="7E1BBBEA"/>
    <w:rsid w:val="7EBB4009"/>
    <w:rsid w:val="7EBB958D"/>
    <w:rsid w:val="7EC138A4"/>
    <w:rsid w:val="7F5F7DC2"/>
    <w:rsid w:val="7F9F954D"/>
    <w:rsid w:val="7FD52F84"/>
    <w:rsid w:val="7FD7340C"/>
    <w:rsid w:val="7FED3A4E"/>
    <w:rsid w:val="A4F7CCD4"/>
    <w:rsid w:val="B6D7E40B"/>
    <w:rsid w:val="BE13CD8C"/>
    <w:rsid w:val="BE9F6B97"/>
    <w:rsid w:val="BEBFAE8D"/>
    <w:rsid w:val="D7B721DF"/>
    <w:rsid w:val="D7FF4B8C"/>
    <w:rsid w:val="DEFF3B89"/>
    <w:rsid w:val="DF7C98C5"/>
    <w:rsid w:val="DF9B4536"/>
    <w:rsid w:val="DFFE5305"/>
    <w:rsid w:val="EBBD2812"/>
    <w:rsid w:val="EBEF38B7"/>
    <w:rsid w:val="EFF3A2DB"/>
    <w:rsid w:val="F17FEEC5"/>
    <w:rsid w:val="F3BF19D1"/>
    <w:rsid w:val="F7DF34AB"/>
    <w:rsid w:val="F7ED6D19"/>
    <w:rsid w:val="F7FFC83C"/>
    <w:rsid w:val="F96A5B86"/>
    <w:rsid w:val="FCB2EEE8"/>
    <w:rsid w:val="FD5F9EAE"/>
    <w:rsid w:val="FE642171"/>
    <w:rsid w:val="FE6FF323"/>
    <w:rsid w:val="FEE89281"/>
    <w:rsid w:val="FF7F5BE0"/>
    <w:rsid w:val="FF7F65D9"/>
    <w:rsid w:val="FF9EDF90"/>
    <w:rsid w:val="FFC87509"/>
    <w:rsid w:val="FFEE2560"/>
    <w:rsid w:val="FFFEDFC0"/>
    <w:rsid w:val="FFFF5CE8"/>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semiHidden="0"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3">
    <w:name w:val="heading 2"/>
    <w:basedOn w:val="1"/>
    <w:next w:val="1"/>
    <w:link w:val="15"/>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2">
    <w:name w:val="heading 3"/>
    <w:basedOn w:val="1"/>
    <w:next w:val="1"/>
    <w:unhideWhenUsed/>
    <w:qFormat/>
    <w:uiPriority w:val="9"/>
    <w:pPr>
      <w:spacing w:beforeAutospacing="1" w:afterAutospacing="1"/>
      <w:jc w:val="left"/>
      <w:outlineLvl w:val="2"/>
    </w:pPr>
    <w:rPr>
      <w:rFonts w:hint="eastAsia" w:ascii="宋体" w:hAnsi="宋体" w:eastAsia="宋体" w:cs="Times New Roman"/>
      <w:b/>
      <w:bCs/>
      <w:kern w:val="0"/>
      <w:sz w:val="27"/>
      <w:szCs w:val="27"/>
    </w:rPr>
  </w:style>
  <w:style w:type="character" w:default="1" w:styleId="12">
    <w:name w:val="Default Paragraph Font"/>
    <w:unhideWhenUsed/>
    <w:uiPriority w:val="1"/>
  </w:style>
  <w:style w:type="table" w:default="1" w:styleId="10">
    <w:name w:val="Normal Table"/>
    <w:unhideWhenUsed/>
    <w:uiPriority w:val="99"/>
    <w:tblPr>
      <w:tblCellMar>
        <w:top w:w="0" w:type="dxa"/>
        <w:left w:w="108" w:type="dxa"/>
        <w:bottom w:w="0" w:type="dxa"/>
        <w:right w:w="108" w:type="dxa"/>
      </w:tblCellMar>
    </w:tblPr>
  </w:style>
  <w:style w:type="paragraph" w:styleId="4">
    <w:name w:val="annotation text"/>
    <w:basedOn w:val="1"/>
    <w:link w:val="21"/>
    <w:unhideWhenUsed/>
    <w:qFormat/>
    <w:uiPriority w:val="99"/>
    <w:pPr>
      <w:jc w:val="left"/>
    </w:pPr>
  </w:style>
  <w:style w:type="paragraph" w:styleId="5">
    <w:name w:val="Balloon Text"/>
    <w:basedOn w:val="1"/>
    <w:link w:val="23"/>
    <w:unhideWhenUsed/>
    <w:qFormat/>
    <w:uiPriority w:val="99"/>
    <w:rPr>
      <w:sz w:val="18"/>
      <w:szCs w:val="18"/>
    </w:rPr>
  </w:style>
  <w:style w:type="paragraph" w:styleId="6">
    <w:name w:val="footer"/>
    <w:basedOn w:val="1"/>
    <w:link w:val="20"/>
    <w:unhideWhenUsed/>
    <w:qFormat/>
    <w:uiPriority w:val="99"/>
    <w:pPr>
      <w:tabs>
        <w:tab w:val="center" w:pos="4153"/>
        <w:tab w:val="right" w:pos="8306"/>
      </w:tabs>
      <w:snapToGrid w:val="0"/>
      <w:jc w:val="left"/>
    </w:pPr>
    <w:rPr>
      <w:sz w:val="18"/>
      <w:szCs w:val="18"/>
    </w:rPr>
  </w:style>
  <w:style w:type="paragraph" w:styleId="7">
    <w:name w:val="header"/>
    <w:basedOn w:val="1"/>
    <w:link w:val="19"/>
    <w:unhideWhenUsed/>
    <w:qFormat/>
    <w:uiPriority w:val="99"/>
    <w:pPr>
      <w:pBdr>
        <w:bottom w:val="single" w:color="auto" w:sz="6" w:space="1"/>
      </w:pBdr>
      <w:tabs>
        <w:tab w:val="center" w:pos="4153"/>
        <w:tab w:val="right" w:pos="8306"/>
      </w:tabs>
      <w:snapToGrid w:val="0"/>
      <w:jc w:val="center"/>
    </w:pPr>
    <w:rPr>
      <w:sz w:val="18"/>
      <w:szCs w:val="18"/>
    </w:rPr>
  </w:style>
  <w:style w:type="paragraph" w:styleId="8">
    <w:name w:val="Normal (Web)"/>
    <w:basedOn w:val="1"/>
    <w:unhideWhenUsed/>
    <w:uiPriority w:val="99"/>
    <w:rPr>
      <w:sz w:val="24"/>
    </w:rPr>
  </w:style>
  <w:style w:type="paragraph" w:styleId="9">
    <w:name w:val="annotation subject"/>
    <w:basedOn w:val="4"/>
    <w:next w:val="4"/>
    <w:link w:val="22"/>
    <w:unhideWhenUsed/>
    <w:qFormat/>
    <w:uiPriority w:val="99"/>
    <w:rPr>
      <w:b/>
      <w:bCs/>
    </w:rPr>
  </w:style>
  <w:style w:type="table" w:styleId="11">
    <w:name w:val="Table Grid"/>
    <w:basedOn w:val="1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Hyperlink"/>
    <w:basedOn w:val="12"/>
    <w:unhideWhenUsed/>
    <w:qFormat/>
    <w:uiPriority w:val="99"/>
    <w:rPr>
      <w:color w:val="0563C1" w:themeColor="hyperlink"/>
      <w:u w:val="single"/>
      <w14:textFill>
        <w14:solidFill>
          <w14:schemeClr w14:val="hlink"/>
        </w14:solidFill>
      </w14:textFill>
    </w:rPr>
  </w:style>
  <w:style w:type="character" w:styleId="14">
    <w:name w:val="annotation reference"/>
    <w:basedOn w:val="12"/>
    <w:unhideWhenUsed/>
    <w:qFormat/>
    <w:uiPriority w:val="99"/>
    <w:rPr>
      <w:sz w:val="21"/>
      <w:szCs w:val="21"/>
    </w:rPr>
  </w:style>
  <w:style w:type="character" w:customStyle="1" w:styleId="15">
    <w:name w:val="标题 2 字符"/>
    <w:basedOn w:val="12"/>
    <w:link w:val="3"/>
    <w:semiHidden/>
    <w:qFormat/>
    <w:uiPriority w:val="9"/>
    <w:rPr>
      <w:rFonts w:asciiTheme="majorHAnsi" w:hAnsiTheme="majorHAnsi" w:eastAsiaTheme="majorEastAsia" w:cstheme="majorBidi"/>
      <w:b/>
      <w:bCs/>
      <w:sz w:val="32"/>
      <w:szCs w:val="32"/>
    </w:rPr>
  </w:style>
  <w:style w:type="paragraph" w:customStyle="1" w:styleId="16">
    <w:name w:val="List Paragraph"/>
    <w:basedOn w:val="1"/>
    <w:qFormat/>
    <w:uiPriority w:val="34"/>
    <w:pPr>
      <w:ind w:firstLine="420" w:firstLineChars="200"/>
    </w:pPr>
    <w:rPr>
      <w:rFonts w:ascii="Calibri" w:hAnsi="Calibri" w:eastAsia="宋体" w:cs="Times New Roman"/>
    </w:rPr>
  </w:style>
  <w:style w:type="paragraph" w:customStyle="1" w:styleId="17">
    <w:name w:val="申报表二级"/>
    <w:basedOn w:val="3"/>
    <w:link w:val="18"/>
    <w:qFormat/>
    <w:uiPriority w:val="0"/>
    <w:rPr>
      <w:rFonts w:ascii="黑体" w:hAnsi="黑体" w:eastAsia="黑体" w:cs="Times New Roman"/>
      <w:b w:val="0"/>
      <w:color w:val="000000"/>
      <w:sz w:val="28"/>
      <w:szCs w:val="22"/>
    </w:rPr>
  </w:style>
  <w:style w:type="character" w:customStyle="1" w:styleId="18">
    <w:name w:val="申报表二级 Char"/>
    <w:link w:val="17"/>
    <w:qFormat/>
    <w:uiPriority w:val="0"/>
    <w:rPr>
      <w:rFonts w:ascii="黑体" w:hAnsi="黑体" w:eastAsia="黑体" w:cs="Times New Roman"/>
      <w:bCs/>
      <w:color w:val="000000"/>
      <w:sz w:val="28"/>
    </w:rPr>
  </w:style>
  <w:style w:type="character" w:customStyle="1" w:styleId="19">
    <w:name w:val="页眉 字符"/>
    <w:basedOn w:val="12"/>
    <w:link w:val="7"/>
    <w:qFormat/>
    <w:uiPriority w:val="99"/>
    <w:rPr>
      <w:sz w:val="18"/>
      <w:szCs w:val="18"/>
    </w:rPr>
  </w:style>
  <w:style w:type="character" w:customStyle="1" w:styleId="20">
    <w:name w:val="页脚 字符"/>
    <w:basedOn w:val="12"/>
    <w:link w:val="6"/>
    <w:qFormat/>
    <w:uiPriority w:val="99"/>
    <w:rPr>
      <w:sz w:val="18"/>
      <w:szCs w:val="18"/>
    </w:rPr>
  </w:style>
  <w:style w:type="character" w:customStyle="1" w:styleId="21">
    <w:name w:val="批注文字 字符"/>
    <w:basedOn w:val="12"/>
    <w:link w:val="4"/>
    <w:semiHidden/>
    <w:qFormat/>
    <w:uiPriority w:val="99"/>
  </w:style>
  <w:style w:type="character" w:customStyle="1" w:styleId="22">
    <w:name w:val="批注主题 字符"/>
    <w:basedOn w:val="21"/>
    <w:link w:val="9"/>
    <w:semiHidden/>
    <w:qFormat/>
    <w:uiPriority w:val="99"/>
    <w:rPr>
      <w:b/>
      <w:bCs/>
    </w:rPr>
  </w:style>
  <w:style w:type="character" w:customStyle="1" w:styleId="23">
    <w:name w:val="批注框文本 字符"/>
    <w:basedOn w:val="12"/>
    <w:link w:val="5"/>
    <w:semiHidden/>
    <w:qFormat/>
    <w:uiPriority w:val="99"/>
    <w:rPr>
      <w:sz w:val="18"/>
      <w:szCs w:val="18"/>
    </w:rPr>
  </w:style>
  <w:style w:type="paragraph" w:customStyle="1" w:styleId="24">
    <w:name w:val="修订1"/>
    <w:hidden/>
    <w:semiHidden/>
    <w:qFormat/>
    <w:uiPriority w:val="99"/>
    <w:rPr>
      <w:rFonts w:asciiTheme="minorHAnsi" w:hAnsiTheme="minorHAnsi" w:eastAsiaTheme="minorEastAsia" w:cstheme="minorBidi"/>
      <w:kern w:val="2"/>
      <w:sz w:val="21"/>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1" Type="http://schemas.openxmlformats.org/officeDocument/2006/relationships/fontTable" Target="fontTable.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4.png"/><Relationship Id="rId17" Type="http://schemas.openxmlformats.org/officeDocument/2006/relationships/image" Target="media/image13.jpe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Pages>
  <Words>1599</Words>
  <Characters>9117</Characters>
  <Lines>75</Lines>
  <Paragraphs>21</Paragraphs>
  <TotalTime>4</TotalTime>
  <ScaleCrop>false</ScaleCrop>
  <LinksUpToDate>false</LinksUpToDate>
  <CharactersWithSpaces>10695</CharactersWithSpaces>
  <Application>WPS Office_11.1.0.10495_F1E327BC-269C-435d-A152-05C5408002CA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2021-04-10T02:13:00Z</dcterms:created>
  <dc:creator>王妍</dc:creator>
  <cp:lastModifiedBy>彭必友</cp:lastModifiedBy>
  <dcterms:modified xsi:type="dcterms:W3CDTF">2021-05-18T13:45:19Z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495D4C45BD3346A19D69BA9464C428D2</vt:lpwstr>
  </property>
</Properties>
</file>